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fr-FR"/>
        </w:rPr>
        <w:drawing xmlns:a="http://schemas.openxmlformats.org/drawingml/2006/main">
          <wp:inline distT="0" distB="0" distL="0" distR="0">
            <wp:extent cx="1245185" cy="914172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85" cy="914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Universidade de Bras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lia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Instituto de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ncias Humanas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Departamento de Filosofia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FILOSOFIA DAS CI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NCIAS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20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21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/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1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 –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Segundas e Quartas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 das 1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0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h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à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s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fr-FR"/>
        </w:rPr>
        <w:t>12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h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Docente: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Philippe Lacour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E-mail: unb@philippelacour.net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Plano de curso (provis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rio)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Ementa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A disciplina tem por objetivo levar o estudante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compreens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das no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es principais da teoria da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ncia, em seus v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rios desdobramentos hist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ricos e em suas rela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es com as varias disciplinas. Tal enfoque se justifica, pois permite a compreens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da epistemologia como disciplina situada entre questionamentos filos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ficos e cient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ficos. Dentro dessa diretriz geral, os 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picos foram elaborados a fim de permitir que o curso siga v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rias perspectivas, de maneira progressiva (do mas concreto para o mas abstrato), e servem de prepara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aos cursos de Filosofia contempor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â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nea e de Metaf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sica dos semestres seguintes.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Programa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284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Introdu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o: o saber e a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</w:t>
      </w: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Defini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da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</w:t>
      </w: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Diversidade das ci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ncias</w:t>
      </w: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M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todos / processos</w:t>
      </w: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progresso do saber cientifico</w:t>
      </w:r>
    </w:p>
    <w:p>
      <w:pPr>
        <w:pStyle w:val="Corps"/>
        <w:numPr>
          <w:ilvl w:val="0"/>
          <w:numId w:val="2"/>
        </w:numPr>
        <w:jc w:val="left"/>
        <w:rPr>
          <w:rFonts w:ascii="Times Roman" w:hAnsi="Times Roman"/>
          <w:sz w:val="24"/>
          <w:szCs w:val="24"/>
          <w:u w:color="00000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Quest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es metaf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sicas: causalidade, emerg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ncia, tempo, realidade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 xml:space="preserve">BIBLIOGRAFIA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(entre par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nteses a referencia do livro na biblioteca da UnB)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B</w:t>
      </w:r>
      <w:r>
        <w:rPr>
          <w:rStyle w:val="Aucun"/>
          <w:rFonts w:ascii="Times Roman" w:hAnsi="Times Roman" w:hint="default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sica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ARISTOTELES,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Metaf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sica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;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o, textos adicionais e notas Edson Bini. Bauru, SP: EDIPRO, 2006 (1(38)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A717Tm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DESCARTES, Ren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Medita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es Metaf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sicas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Martins Fontes, 2000 (1(44)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D445m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M)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GRANGER G.-G.,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A ci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ncia e as ci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ncias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 : Ed. Unesp, 1994 (5.01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G758s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KANT, E.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Cr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tica da Raz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o Pura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o: Alex Marins.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M Claret 2003 (1(430)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K16k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M)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KUHN Thomas,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A estrutura das revolu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çõ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es ci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ntificas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KOYRE A.,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Estudos de hist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ria do pensamento cient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fico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e revis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cnica de: M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rcio Ramalho. Bras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lia: Editora Universidade de Bras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lia, 1982 (001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K88e)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LEIBNIZ,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Novos ensaios sobre o entendimento humano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Abril Cultural (1(430)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L525n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2. ed.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POPPER K.,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A 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gica da pesquisa cient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fica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de Leonidas Hegenberg, Octanny Silveira da Mota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.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Cultrix, 1993 (167/168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P831L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5. ed.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=690)</w:t>
      </w: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 xml:space="preserve"> 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PLAT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O,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Teeteto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trad. Anna Lia da Almeida Prado.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Martins Fontes, 2006.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RUSSELL B.,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Os problemas da filosofia,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Desid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rio Murcho, introdu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e notas. Lisboa: Edi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çõ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es 70, 1980 (1(420)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R961p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1980)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b w:val="1"/>
          <w:bCs w:val="1"/>
          <w:sz w:val="24"/>
          <w:szCs w:val="24"/>
          <w:u w:color="000000"/>
          <w:rtl w:val="0"/>
          <w:lang w:val="pt-PT"/>
        </w:rPr>
        <w:t>Complementar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CANGUILHEM G.,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O conhecimento da vida,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de Vera Lucia Avellar Ribeiro.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Rio de Janeiro: Forense Universit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ria, 2012 (573.55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C222c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=40)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HUME, David.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Tratado da natureza humana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o: D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bora Danowski.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Paulo, Editora UNESP, 2009 (1(420)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H921t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2. ed.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U)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KANT E.,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Critica da faculdade do Ju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í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zo,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de Valerio Rohden e Ant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nio Marques. Rio de Janeiro: Forense Universit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á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ria, 2008 (1(430)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K16ku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2. ed.)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LOCKE, John.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Ensaios acerca do entendimento humano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, 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de Anoar Aiex. 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o Paulo: Nova Cultural, 2005 (1(420) 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L814e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2005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N)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MILL J.S.,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L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gica das ci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ncias sociais.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Paulo: Iluminuras, 1999 (165.731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M645s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=690)</w:t>
      </w:r>
    </w:p>
    <w:p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26" w:right="0" w:hanging="426"/>
        <w:jc w:val="left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PLAT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 xml:space="preserve">O, 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>M</w:t>
      </w:r>
      <w:r>
        <w:rPr>
          <w:rStyle w:val="Aucun"/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non,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tradu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çã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o de Maura Igl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>é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sias. Rio de Janeiro: PUC-Rio, 2009</w:t>
      </w:r>
      <w:r>
        <w:rPr>
          <w:rStyle w:val="Aucun"/>
          <w:rFonts w:ascii="Times Roman" w:hAnsi="Times Roman"/>
          <w:i w:val="1"/>
          <w:i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(1(38)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P716m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=690</w:t>
      </w:r>
      <w:r>
        <w:rPr>
          <w:rStyle w:val="Aucun"/>
          <w:rFonts w:ascii="Times Roman" w:hAnsi="Times Roman" w:hint="default"/>
          <w:sz w:val="24"/>
          <w:szCs w:val="24"/>
          <w:u w:color="000000"/>
          <w:rtl w:val="0"/>
          <w:lang w:val="pt-PT"/>
        </w:rPr>
        <w:t xml:space="preserve">  </w:t>
      </w: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5. ed.)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Style w:val="Aucun"/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Style w:val="Aucun"/>
          <w:rFonts w:ascii="Times Roman" w:hAnsi="Times Roman"/>
          <w:sz w:val="24"/>
          <w:szCs w:val="24"/>
          <w:u w:color="000000"/>
          <w:rtl w:val="0"/>
          <w:lang w:val="pt-PT"/>
        </w:rPr>
        <w:t>(outros textos podem ser indicados durante os cursos).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pt-P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