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371D" w:rsidRDefault="00B0371D" w:rsidP="00B0371D">
      <w:pPr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09A346CA" wp14:editId="57DF7C53">
            <wp:extent cx="844952" cy="422476"/>
            <wp:effectExtent l="0" t="0" r="6350" b="0"/>
            <wp:docPr id="1" name="Grafik 1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490" cy="4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71D" w:rsidRDefault="00B0371D" w:rsidP="00B0371D">
      <w:pPr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Universidade de Brasília</w:t>
      </w:r>
    </w:p>
    <w:p w:rsidR="00B0371D" w:rsidRDefault="00B0371D" w:rsidP="00B0371D">
      <w:pPr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Instituto de Ciências Humanas</w:t>
      </w:r>
    </w:p>
    <w:p w:rsidR="00B0371D" w:rsidRDefault="00B0371D" w:rsidP="00B0371D">
      <w:pPr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Departamento de Filosofia</w:t>
      </w:r>
    </w:p>
    <w:p w:rsidR="00B0371D" w:rsidRDefault="00B0371D" w:rsidP="00B0371D">
      <w:pPr>
        <w:jc w:val="center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center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Bacharelado e Licenciatura em Filosofia</w:t>
      </w:r>
    </w:p>
    <w:p w:rsidR="00B0371D" w:rsidRDefault="003F1851" w:rsidP="00B0371D">
      <w:pPr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2</w:t>
      </w:r>
      <w:r w:rsidR="00B0371D" w:rsidRPr="002E4E21">
        <w:rPr>
          <w:rFonts w:ascii="Times New Roman" w:hAnsi="Times New Roman" w:cs="Times New Roman"/>
          <w:lang w:val="pt-BR"/>
        </w:rPr>
        <w:t>º Semestre de 2020</w:t>
      </w:r>
    </w:p>
    <w:p w:rsidR="00B0371D" w:rsidRPr="002E4E21" w:rsidRDefault="00B0371D" w:rsidP="00B0371D">
      <w:pPr>
        <w:jc w:val="center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center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Disciplina: </w:t>
      </w:r>
      <w:r>
        <w:rPr>
          <w:rFonts w:ascii="Times New Roman" w:hAnsi="Times New Roman" w:cs="Times New Roman"/>
          <w:lang w:val="pt-BR"/>
        </w:rPr>
        <w:t>Introdução à História da Filosofia</w:t>
      </w:r>
    </w:p>
    <w:p w:rsidR="00B0371D" w:rsidRPr="002E4E21" w:rsidRDefault="00B0371D" w:rsidP="00B0371D">
      <w:pPr>
        <w:jc w:val="center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Prof. Dr. Fábio Mascarenhas Nolasco</w:t>
      </w:r>
    </w:p>
    <w:p w:rsidR="00B0371D" w:rsidRDefault="00B0371D" w:rsidP="00B0371D">
      <w:pPr>
        <w:jc w:val="center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Contato: </w:t>
      </w:r>
      <w:hyperlink r:id="rId6" w:history="1">
        <w:r w:rsidRPr="0008130B">
          <w:rPr>
            <w:rStyle w:val="Hyperlink"/>
            <w:rFonts w:ascii="Times New Roman" w:hAnsi="Times New Roman" w:cs="Times New Roman"/>
            <w:lang w:val="pt-BR"/>
          </w:rPr>
          <w:t>fabio.nolasco@unb.br</w:t>
        </w:r>
      </w:hyperlink>
    </w:p>
    <w:p w:rsidR="00B0371D" w:rsidRDefault="00B0371D" w:rsidP="00B0371D">
      <w:pPr>
        <w:rPr>
          <w:rFonts w:ascii="Times New Roman" w:hAnsi="Times New Roman" w:cs="Times New Roman"/>
          <w:lang w:val="pt-BR"/>
        </w:rPr>
      </w:pPr>
    </w:p>
    <w:p w:rsidR="00B0371D" w:rsidRDefault="00B0371D" w:rsidP="00B0371D">
      <w:pPr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Default="00B0371D" w:rsidP="00B0371D">
      <w:pPr>
        <w:jc w:val="center"/>
        <w:rPr>
          <w:rFonts w:ascii="Times New Roman" w:hAnsi="Times New Roman" w:cs="Times New Roman"/>
          <w:u w:val="single"/>
          <w:lang w:val="pt-BR"/>
        </w:rPr>
      </w:pPr>
      <w:r w:rsidRPr="002E4E21">
        <w:rPr>
          <w:rFonts w:ascii="Times New Roman" w:hAnsi="Times New Roman" w:cs="Times New Roman"/>
          <w:u w:val="single"/>
          <w:lang w:val="pt-BR"/>
        </w:rPr>
        <w:t>Ementa do Curso:</w:t>
      </w:r>
    </w:p>
    <w:p w:rsidR="003F1851" w:rsidRPr="002E4E21" w:rsidRDefault="003F1851" w:rsidP="00B0371D">
      <w:pPr>
        <w:jc w:val="center"/>
        <w:rPr>
          <w:rFonts w:ascii="Times New Roman" w:hAnsi="Times New Roman" w:cs="Times New Roman"/>
          <w:u w:val="single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u w:val="single"/>
          <w:lang w:val="pt-BR"/>
        </w:rPr>
      </w:pPr>
    </w:p>
    <w:p w:rsidR="00B0371D" w:rsidRPr="002E4E21" w:rsidRDefault="00B0371D" w:rsidP="00B0371D">
      <w:pPr>
        <w:jc w:val="center"/>
        <w:rPr>
          <w:rFonts w:ascii="Times New Roman" w:hAnsi="Times New Roman" w:cs="Times New Roman"/>
          <w:u w:val="single"/>
          <w:lang w:val="pt-BR"/>
        </w:rPr>
      </w:pPr>
      <w:r w:rsidRPr="002E4E21">
        <w:rPr>
          <w:rFonts w:ascii="Times New Roman" w:hAnsi="Times New Roman" w:cs="Times New Roman"/>
          <w:u w:val="single"/>
          <w:lang w:val="pt-BR"/>
        </w:rPr>
        <w:t>Objetivo: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u w:val="single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O curso de </w:t>
      </w:r>
      <w:r w:rsidRPr="002E4E21">
        <w:rPr>
          <w:rFonts w:ascii="Times New Roman" w:hAnsi="Times New Roman" w:cs="Times New Roman"/>
          <w:i/>
          <w:iCs/>
          <w:lang w:val="pt-BR"/>
        </w:rPr>
        <w:t>Introdução à História da Filosofia</w:t>
      </w:r>
      <w:r w:rsidRPr="002E4E21">
        <w:rPr>
          <w:rFonts w:ascii="Times New Roman" w:hAnsi="Times New Roman" w:cs="Times New Roman"/>
          <w:lang w:val="pt-BR"/>
        </w:rPr>
        <w:t xml:space="preserve"> buscará elaborar com as e os ingressantes no curso de Graduação em Filosofia alguns parâmetros básicos, de caráter instrumental, metodológico e teórico, para o estudo</w:t>
      </w:r>
      <w:r>
        <w:rPr>
          <w:rFonts w:ascii="Times New Roman" w:hAnsi="Times New Roman" w:cs="Times New Roman"/>
          <w:lang w:val="pt-BR"/>
        </w:rPr>
        <w:t xml:space="preserve"> e ensino</w:t>
      </w:r>
      <w:r w:rsidRPr="002E4E21">
        <w:rPr>
          <w:rFonts w:ascii="Times New Roman" w:hAnsi="Times New Roman" w:cs="Times New Roman"/>
          <w:lang w:val="pt-BR"/>
        </w:rPr>
        <w:t xml:space="preserve"> da filosofia</w:t>
      </w:r>
      <w:r>
        <w:rPr>
          <w:rFonts w:ascii="Times New Roman" w:hAnsi="Times New Roman" w:cs="Times New Roman"/>
          <w:lang w:val="pt-BR"/>
        </w:rPr>
        <w:t xml:space="preserve"> e sua história</w:t>
      </w:r>
      <w:r w:rsidRPr="002E4E21">
        <w:rPr>
          <w:rFonts w:ascii="Times New Roman" w:hAnsi="Times New Roman" w:cs="Times New Roman"/>
          <w:lang w:val="pt-BR"/>
        </w:rPr>
        <w:t xml:space="preserve">. 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center"/>
        <w:rPr>
          <w:rFonts w:ascii="Times New Roman" w:hAnsi="Times New Roman" w:cs="Times New Roman"/>
          <w:u w:val="single"/>
          <w:lang w:val="pt-BR"/>
        </w:rPr>
      </w:pPr>
      <w:r w:rsidRPr="002E4E21">
        <w:rPr>
          <w:rFonts w:ascii="Times New Roman" w:hAnsi="Times New Roman" w:cs="Times New Roman"/>
          <w:u w:val="single"/>
          <w:lang w:val="pt-BR"/>
        </w:rPr>
        <w:t>Metodologia: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A primeira questão que ingressantes num curso de filosofia esperam ter respondida, geralmente, é</w:t>
      </w:r>
      <w:r>
        <w:rPr>
          <w:rFonts w:ascii="Times New Roman" w:hAnsi="Times New Roman" w:cs="Times New Roman"/>
          <w:lang w:val="pt-BR"/>
        </w:rPr>
        <w:t>:</w:t>
      </w:r>
      <w:r w:rsidRPr="002E4E21">
        <w:rPr>
          <w:rFonts w:ascii="Times New Roman" w:hAnsi="Times New Roman" w:cs="Times New Roman"/>
          <w:lang w:val="pt-BR"/>
        </w:rPr>
        <w:t xml:space="preserve"> “O que é propriamente a filosofia?” Mas, para que possam por si próprios ao longo dos próximos anos de curso aprender a respondê-la, será necessário que aprendam antes a perguntar uma série de outras questões, como, p.ex.: “Como propriamente se estuda a filosofia? Quais os parâmetros profissionais básicos dessa disciplina? Como se diferencia </w:t>
      </w:r>
      <w:r>
        <w:rPr>
          <w:rFonts w:ascii="Times New Roman" w:hAnsi="Times New Roman" w:cs="Times New Roman"/>
          <w:lang w:val="pt-BR"/>
        </w:rPr>
        <w:t>o estudo</w:t>
      </w:r>
      <w:r w:rsidRPr="002E4E21">
        <w:rPr>
          <w:rFonts w:ascii="Times New Roman" w:hAnsi="Times New Roman" w:cs="Times New Roman"/>
          <w:lang w:val="pt-BR"/>
        </w:rPr>
        <w:t xml:space="preserve"> filosófic</w:t>
      </w:r>
      <w:r>
        <w:rPr>
          <w:rFonts w:ascii="Times New Roman" w:hAnsi="Times New Roman" w:cs="Times New Roman"/>
          <w:lang w:val="pt-BR"/>
        </w:rPr>
        <w:t>o</w:t>
      </w:r>
      <w:r w:rsidRPr="002E4E21">
        <w:rPr>
          <w:rFonts w:ascii="Times New Roman" w:hAnsi="Times New Roman" w:cs="Times New Roman"/>
          <w:lang w:val="pt-BR"/>
        </w:rPr>
        <w:t xml:space="preserve"> das demais práticas científicas da universidade moderna?” </w:t>
      </w:r>
    </w:p>
    <w:p w:rsidR="00B0371D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Será, portanto, no espírito destas últimas questões que abordaremos</w:t>
      </w:r>
      <w:r>
        <w:rPr>
          <w:rFonts w:ascii="Times New Roman" w:hAnsi="Times New Roman" w:cs="Times New Roman"/>
          <w:lang w:val="pt-BR"/>
        </w:rPr>
        <w:t>, aqui,</w:t>
      </w:r>
      <w:r w:rsidRPr="002E4E21">
        <w:rPr>
          <w:rFonts w:ascii="Times New Roman" w:hAnsi="Times New Roman" w:cs="Times New Roman"/>
          <w:lang w:val="pt-BR"/>
        </w:rPr>
        <w:t xml:space="preserve"> a</w:t>
      </w:r>
      <w:r>
        <w:rPr>
          <w:rFonts w:ascii="Times New Roman" w:hAnsi="Times New Roman" w:cs="Times New Roman"/>
          <w:lang w:val="pt-BR"/>
        </w:rPr>
        <w:t>quela</w:t>
      </w:r>
      <w:r w:rsidRPr="002E4E21">
        <w:rPr>
          <w:rFonts w:ascii="Times New Roman" w:hAnsi="Times New Roman" w:cs="Times New Roman"/>
          <w:lang w:val="pt-BR"/>
        </w:rPr>
        <w:t xml:space="preserve"> primeira</w:t>
      </w:r>
      <w:r>
        <w:rPr>
          <w:rFonts w:ascii="Times New Roman" w:hAnsi="Times New Roman" w:cs="Times New Roman"/>
          <w:lang w:val="pt-BR"/>
        </w:rPr>
        <w:t xml:space="preserve"> e mais básica questão</w:t>
      </w:r>
      <w:r w:rsidRPr="002E4E21">
        <w:rPr>
          <w:rFonts w:ascii="Times New Roman" w:hAnsi="Times New Roman" w:cs="Times New Roman"/>
          <w:lang w:val="pt-BR"/>
        </w:rPr>
        <w:t xml:space="preserve">. Disso decorre que este curso tem um duplo objetivo: visa a apresentar aos discentes alguns temas e objetos filosóficos da História da Filosofia e, ao mesmo tempo, trabalhar algumas técnicas e métodos básicos de leitura e problematização do texto filosófico. </w:t>
      </w:r>
    </w:p>
    <w:p w:rsidR="00B0371D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Nesse sentido, se a</w:t>
      </w:r>
      <w:r w:rsidRPr="002E4E21">
        <w:rPr>
          <w:rFonts w:ascii="Times New Roman" w:hAnsi="Times New Roman" w:cs="Times New Roman"/>
          <w:lang w:val="pt-BR"/>
        </w:rPr>
        <w:t>s primeiras 3 aulas</w:t>
      </w:r>
      <w:r>
        <w:rPr>
          <w:rFonts w:ascii="Times New Roman" w:hAnsi="Times New Roman" w:cs="Times New Roman"/>
          <w:lang w:val="pt-BR"/>
        </w:rPr>
        <w:t xml:space="preserve"> do curso</w:t>
      </w:r>
      <w:r w:rsidRPr="002E4E21">
        <w:rPr>
          <w:rFonts w:ascii="Times New Roman" w:hAnsi="Times New Roman" w:cs="Times New Roman"/>
          <w:lang w:val="pt-BR"/>
        </w:rPr>
        <w:t xml:space="preserve"> serão expositivas (embora baseadas num texto específico)</w:t>
      </w:r>
      <w:r>
        <w:rPr>
          <w:rFonts w:ascii="Times New Roman" w:hAnsi="Times New Roman" w:cs="Times New Roman"/>
          <w:lang w:val="pt-BR"/>
        </w:rPr>
        <w:t>,</w:t>
      </w:r>
      <w:r w:rsidRPr="002E4E21">
        <w:rPr>
          <w:rFonts w:ascii="Times New Roman" w:hAnsi="Times New Roman" w:cs="Times New Roman"/>
          <w:lang w:val="pt-BR"/>
        </w:rPr>
        <w:t xml:space="preserve"> as seguintes</w:t>
      </w:r>
      <w:r>
        <w:rPr>
          <w:rFonts w:ascii="Times New Roman" w:hAnsi="Times New Roman" w:cs="Times New Roman"/>
          <w:lang w:val="pt-BR"/>
        </w:rPr>
        <w:t>, por outro lado,</w:t>
      </w:r>
      <w:r w:rsidRPr="002E4E21">
        <w:rPr>
          <w:rFonts w:ascii="Times New Roman" w:hAnsi="Times New Roman" w:cs="Times New Roman"/>
          <w:lang w:val="pt-BR"/>
        </w:rPr>
        <w:t xml:space="preserve"> serão aulas de leitura-dirigida, nas quais o professor lerá, analisará e explicará trechos selecionados d</w:t>
      </w:r>
      <w:r>
        <w:rPr>
          <w:rFonts w:ascii="Times New Roman" w:hAnsi="Times New Roman" w:cs="Times New Roman"/>
          <w:lang w:val="pt-BR"/>
        </w:rPr>
        <w:t>o primeiro livro da Metafísica de</w:t>
      </w:r>
      <w:r w:rsidRPr="002E4E21">
        <w:rPr>
          <w:rFonts w:ascii="Times New Roman" w:hAnsi="Times New Roman" w:cs="Times New Roman"/>
          <w:lang w:val="pt-BR"/>
        </w:rPr>
        <w:t xml:space="preserve"> Aristóteles</w:t>
      </w:r>
      <w:r>
        <w:rPr>
          <w:rFonts w:ascii="Times New Roman" w:hAnsi="Times New Roman" w:cs="Times New Roman"/>
          <w:lang w:val="pt-BR"/>
        </w:rPr>
        <w:t>, com vistas à orientação d</w:t>
      </w:r>
      <w:r w:rsidRPr="002E4E21">
        <w:rPr>
          <w:rFonts w:ascii="Times New Roman" w:hAnsi="Times New Roman" w:cs="Times New Roman"/>
          <w:lang w:val="pt-BR"/>
        </w:rPr>
        <w:t>os</w:t>
      </w:r>
      <w:r>
        <w:rPr>
          <w:rFonts w:ascii="Times New Roman" w:hAnsi="Times New Roman" w:cs="Times New Roman"/>
          <w:lang w:val="pt-BR"/>
        </w:rPr>
        <w:t xml:space="preserve"> e das</w:t>
      </w:r>
      <w:r w:rsidRPr="002E4E21">
        <w:rPr>
          <w:rFonts w:ascii="Times New Roman" w:hAnsi="Times New Roman" w:cs="Times New Roman"/>
          <w:lang w:val="pt-BR"/>
        </w:rPr>
        <w:t xml:space="preserve"> discentes </w:t>
      </w:r>
      <w:r>
        <w:rPr>
          <w:rFonts w:ascii="Times New Roman" w:hAnsi="Times New Roman" w:cs="Times New Roman"/>
          <w:lang w:val="pt-BR"/>
        </w:rPr>
        <w:t>em seu próprio exercício de leitura detalhada do</w:t>
      </w:r>
      <w:r w:rsidRPr="002E4E21">
        <w:rPr>
          <w:rFonts w:ascii="Times New Roman" w:hAnsi="Times New Roman" w:cs="Times New Roman"/>
          <w:lang w:val="pt-BR"/>
        </w:rPr>
        <w:t xml:space="preserve"> texto em questão. </w:t>
      </w:r>
    </w:p>
    <w:p w:rsidR="00B0371D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Aconselha-se que, ao escutar as aulas, os estudantes tenham sempre o texto-base sob os olhos, e que busquem escrever para si próprios (num caderno p.ex.) anotações autoexplicativas, </w:t>
      </w:r>
      <w:r>
        <w:rPr>
          <w:rFonts w:ascii="Times New Roman" w:hAnsi="Times New Roman" w:cs="Times New Roman"/>
          <w:lang w:val="pt-BR"/>
        </w:rPr>
        <w:t>as quais</w:t>
      </w:r>
      <w:r w:rsidRPr="002E4E21">
        <w:rPr>
          <w:rFonts w:ascii="Times New Roman" w:hAnsi="Times New Roman" w:cs="Times New Roman"/>
          <w:lang w:val="pt-BR"/>
        </w:rPr>
        <w:t xml:space="preserve"> poderão mais tarde ser úteis </w:t>
      </w:r>
      <w:r>
        <w:rPr>
          <w:rFonts w:ascii="Times New Roman" w:hAnsi="Times New Roman" w:cs="Times New Roman"/>
          <w:lang w:val="pt-BR"/>
        </w:rPr>
        <w:t>para a confecção d</w:t>
      </w:r>
      <w:r w:rsidRPr="002E4E21">
        <w:rPr>
          <w:rFonts w:ascii="Times New Roman" w:hAnsi="Times New Roman" w:cs="Times New Roman"/>
          <w:lang w:val="pt-BR"/>
        </w:rPr>
        <w:t>os exercícios de redação</w:t>
      </w:r>
      <w:r>
        <w:rPr>
          <w:rFonts w:ascii="Times New Roman" w:hAnsi="Times New Roman" w:cs="Times New Roman"/>
          <w:lang w:val="pt-BR"/>
        </w:rPr>
        <w:t xml:space="preserve"> (análise e explicação do texto-base)</w:t>
      </w:r>
      <w:r>
        <w:rPr>
          <w:rFonts w:ascii="Times New Roman" w:hAnsi="Times New Roman" w:cs="Times New Roman"/>
          <w:lang w:val="pt-BR"/>
        </w:rPr>
        <w:t xml:space="preserve"> que faremos ao longo do curso.</w:t>
      </w:r>
      <w:r w:rsidRPr="002E4E21">
        <w:rPr>
          <w:rFonts w:ascii="Times New Roman" w:hAnsi="Times New Roman" w:cs="Times New Roman"/>
          <w:lang w:val="pt-BR"/>
        </w:rPr>
        <w:t xml:space="preserve"> 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center"/>
        <w:rPr>
          <w:rFonts w:ascii="Times New Roman" w:hAnsi="Times New Roman" w:cs="Times New Roman"/>
          <w:u w:val="single"/>
          <w:lang w:val="pt-BR"/>
        </w:rPr>
      </w:pPr>
      <w:r w:rsidRPr="002E4E21">
        <w:rPr>
          <w:rFonts w:ascii="Times New Roman" w:hAnsi="Times New Roman" w:cs="Times New Roman"/>
          <w:u w:val="single"/>
          <w:lang w:val="pt-BR"/>
        </w:rPr>
        <w:t>Articulação</w:t>
      </w:r>
      <w:r>
        <w:rPr>
          <w:rFonts w:ascii="Times New Roman" w:hAnsi="Times New Roman" w:cs="Times New Roman"/>
          <w:u w:val="single"/>
          <w:lang w:val="pt-BR"/>
        </w:rPr>
        <w:t xml:space="preserve"> do curso</w:t>
      </w:r>
      <w:r w:rsidRPr="002E4E21">
        <w:rPr>
          <w:rFonts w:ascii="Times New Roman" w:hAnsi="Times New Roman" w:cs="Times New Roman"/>
          <w:u w:val="single"/>
          <w:lang w:val="pt-BR"/>
        </w:rPr>
        <w:t>: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3F185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O curso </w:t>
      </w:r>
      <w:r>
        <w:rPr>
          <w:rFonts w:ascii="Times New Roman" w:hAnsi="Times New Roman" w:cs="Times New Roman"/>
          <w:lang w:val="pt-BR"/>
        </w:rPr>
        <w:t>começará por colocar em conjunto a questão</w:t>
      </w:r>
      <w:r w:rsidRPr="002E4E2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“</w:t>
      </w:r>
      <w:r w:rsidRPr="002E4E21">
        <w:rPr>
          <w:rFonts w:ascii="Times New Roman" w:hAnsi="Times New Roman" w:cs="Times New Roman"/>
          <w:lang w:val="pt-BR"/>
        </w:rPr>
        <w:t>O que é a filosofia?</w:t>
      </w:r>
      <w:r>
        <w:rPr>
          <w:rFonts w:ascii="Times New Roman" w:hAnsi="Times New Roman" w:cs="Times New Roman"/>
          <w:lang w:val="pt-BR"/>
        </w:rPr>
        <w:t>” e problema da “origem” e da</w:t>
      </w:r>
      <w:r w:rsidRPr="002E4E2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“h</w:t>
      </w:r>
      <w:r w:rsidRPr="002E4E21">
        <w:rPr>
          <w:rFonts w:ascii="Times New Roman" w:hAnsi="Times New Roman" w:cs="Times New Roman"/>
          <w:lang w:val="pt-BR"/>
        </w:rPr>
        <w:t>istória</w:t>
      </w:r>
      <w:r>
        <w:rPr>
          <w:rFonts w:ascii="Times New Roman" w:hAnsi="Times New Roman" w:cs="Times New Roman"/>
          <w:lang w:val="pt-BR"/>
        </w:rPr>
        <w:t>”</w:t>
      </w:r>
      <w:r w:rsidRPr="002E4E21">
        <w:rPr>
          <w:rFonts w:ascii="Times New Roman" w:hAnsi="Times New Roman" w:cs="Times New Roman"/>
          <w:lang w:val="pt-BR"/>
        </w:rPr>
        <w:t xml:space="preserve"> da </w:t>
      </w:r>
      <w:r>
        <w:rPr>
          <w:rFonts w:ascii="Times New Roman" w:hAnsi="Times New Roman" w:cs="Times New Roman"/>
          <w:lang w:val="pt-BR"/>
        </w:rPr>
        <w:t>f</w:t>
      </w:r>
      <w:r w:rsidRPr="002E4E21">
        <w:rPr>
          <w:rFonts w:ascii="Times New Roman" w:hAnsi="Times New Roman" w:cs="Times New Roman"/>
          <w:lang w:val="pt-BR"/>
        </w:rPr>
        <w:t xml:space="preserve">ilosofia (Módulo 1). </w:t>
      </w:r>
    </w:p>
    <w:p w:rsidR="003F1851" w:rsidRDefault="003F1851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Em seguida, leremos detalhadamente alguns trechos selecionados de um livro fundamental de Aristóteles, o primeiro de sua Metafísica, a fim de observarmos como o filósofo reconstituiu teoricamente não apenas a gênese empíric</w:t>
      </w:r>
      <w:r>
        <w:rPr>
          <w:rFonts w:ascii="Times New Roman" w:hAnsi="Times New Roman" w:cs="Times New Roman"/>
          <w:lang w:val="pt-BR"/>
        </w:rPr>
        <w:t>o-técnica</w:t>
      </w:r>
      <w:r w:rsidRPr="002E4E21">
        <w:rPr>
          <w:rFonts w:ascii="Times New Roman" w:hAnsi="Times New Roman" w:cs="Times New Roman"/>
          <w:lang w:val="pt-BR"/>
        </w:rPr>
        <w:t xml:space="preserve"> d</w:t>
      </w:r>
      <w:r>
        <w:rPr>
          <w:rFonts w:ascii="Times New Roman" w:hAnsi="Times New Roman" w:cs="Times New Roman"/>
          <w:lang w:val="pt-BR"/>
        </w:rPr>
        <w:t>a</w:t>
      </w:r>
      <w:r w:rsidRPr="002E4E21">
        <w:rPr>
          <w:rFonts w:ascii="Times New Roman" w:hAnsi="Times New Roman" w:cs="Times New Roman"/>
          <w:lang w:val="pt-BR"/>
        </w:rPr>
        <w:t xml:space="preserve"> sab</w:t>
      </w:r>
      <w:r>
        <w:rPr>
          <w:rFonts w:ascii="Times New Roman" w:hAnsi="Times New Roman" w:cs="Times New Roman"/>
          <w:lang w:val="pt-BR"/>
        </w:rPr>
        <w:t>edoria</w:t>
      </w:r>
      <w:r w:rsidRPr="002E4E21">
        <w:rPr>
          <w:rFonts w:ascii="Times New Roman" w:hAnsi="Times New Roman" w:cs="Times New Roman"/>
          <w:lang w:val="pt-BR"/>
        </w:rPr>
        <w:t xml:space="preserve"> filosófic</w:t>
      </w:r>
      <w:r>
        <w:rPr>
          <w:rFonts w:ascii="Times New Roman" w:hAnsi="Times New Roman" w:cs="Times New Roman"/>
          <w:lang w:val="pt-BR"/>
        </w:rPr>
        <w:t>a</w:t>
      </w:r>
      <w:r w:rsidRPr="002E4E21">
        <w:rPr>
          <w:rFonts w:ascii="Times New Roman" w:hAnsi="Times New Roman" w:cs="Times New Roman"/>
          <w:lang w:val="pt-BR"/>
        </w:rPr>
        <w:t xml:space="preserve">, mas a história da filosofia grega </w:t>
      </w:r>
      <w:r>
        <w:rPr>
          <w:rFonts w:ascii="Times New Roman" w:hAnsi="Times New Roman" w:cs="Times New Roman"/>
          <w:lang w:val="pt-BR"/>
        </w:rPr>
        <w:t xml:space="preserve">dos pré-socráticos </w:t>
      </w:r>
      <w:r w:rsidRPr="002E4E21">
        <w:rPr>
          <w:rFonts w:ascii="Times New Roman" w:hAnsi="Times New Roman" w:cs="Times New Roman"/>
          <w:lang w:val="pt-BR"/>
        </w:rPr>
        <w:t>até Platão (Módulo 2).</w:t>
      </w:r>
      <w:r>
        <w:rPr>
          <w:rFonts w:ascii="Times New Roman" w:hAnsi="Times New Roman" w:cs="Times New Roman"/>
          <w:lang w:val="pt-BR"/>
        </w:rPr>
        <w:t xml:space="preserve"> Realizaremos</w:t>
      </w:r>
      <w:r w:rsidR="003F1851">
        <w:rPr>
          <w:rFonts w:ascii="Times New Roman" w:hAnsi="Times New Roman" w:cs="Times New Roman"/>
          <w:lang w:val="pt-BR"/>
        </w:rPr>
        <w:t>,</w:t>
      </w:r>
      <w:r>
        <w:rPr>
          <w:rFonts w:ascii="Times New Roman" w:hAnsi="Times New Roman" w:cs="Times New Roman"/>
          <w:lang w:val="pt-BR"/>
        </w:rPr>
        <w:t xml:space="preserve"> então</w:t>
      </w:r>
      <w:r w:rsidR="003F1851">
        <w:rPr>
          <w:rFonts w:ascii="Times New Roman" w:hAnsi="Times New Roman" w:cs="Times New Roman"/>
          <w:lang w:val="pt-BR"/>
        </w:rPr>
        <w:t>,</w:t>
      </w:r>
      <w:r>
        <w:rPr>
          <w:rFonts w:ascii="Times New Roman" w:hAnsi="Times New Roman" w:cs="Times New Roman"/>
          <w:lang w:val="pt-BR"/>
        </w:rPr>
        <w:t xml:space="preserve"> um ou dois exercícios avaliativos, a depender do andamento da leitura, visando à explicação de alguns capítulos do texto selecionado.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Como conclusão do percurso</w:t>
      </w:r>
      <w:r>
        <w:rPr>
          <w:rFonts w:ascii="Times New Roman" w:hAnsi="Times New Roman" w:cs="Times New Roman"/>
          <w:lang w:val="pt-BR"/>
        </w:rPr>
        <w:t xml:space="preserve"> (Módulo 3)</w:t>
      </w:r>
      <w:r w:rsidRPr="002E4E21">
        <w:rPr>
          <w:rFonts w:ascii="Times New Roman" w:hAnsi="Times New Roman" w:cs="Times New Roman"/>
          <w:lang w:val="pt-BR"/>
        </w:rPr>
        <w:t xml:space="preserve">, </w:t>
      </w:r>
      <w:r>
        <w:rPr>
          <w:rFonts w:ascii="Times New Roman" w:hAnsi="Times New Roman" w:cs="Times New Roman"/>
          <w:lang w:val="pt-BR"/>
        </w:rPr>
        <w:t xml:space="preserve">faremos uma discussão dos exercícios avaliativos entregues, bem como </w:t>
      </w:r>
      <w:r w:rsidRPr="002E4E21">
        <w:rPr>
          <w:rFonts w:ascii="Times New Roman" w:hAnsi="Times New Roman" w:cs="Times New Roman"/>
          <w:lang w:val="pt-BR"/>
        </w:rPr>
        <w:t xml:space="preserve">abordaremos </w:t>
      </w:r>
      <w:r>
        <w:rPr>
          <w:rFonts w:ascii="Times New Roman" w:hAnsi="Times New Roman" w:cs="Times New Roman"/>
          <w:lang w:val="pt-BR"/>
        </w:rPr>
        <w:t xml:space="preserve">rapidamente alguns desdobramentos importantes da disciplina da História da Filosofia, como o conceito hegeliano de História da Filosofia, bem como </w:t>
      </w:r>
      <w:r w:rsidRPr="002E4E21">
        <w:rPr>
          <w:rFonts w:ascii="Times New Roman" w:hAnsi="Times New Roman" w:cs="Times New Roman"/>
          <w:lang w:val="pt-BR"/>
        </w:rPr>
        <w:t xml:space="preserve">algumas das críticas que filósofos das primeiras décadas do século XX dirigiram tanto à metodologia hegeliana da </w:t>
      </w:r>
      <w:r>
        <w:rPr>
          <w:rFonts w:ascii="Times New Roman" w:hAnsi="Times New Roman" w:cs="Times New Roman"/>
          <w:lang w:val="pt-BR"/>
        </w:rPr>
        <w:t>hi</w:t>
      </w:r>
      <w:r w:rsidRPr="002E4E21">
        <w:rPr>
          <w:rFonts w:ascii="Times New Roman" w:hAnsi="Times New Roman" w:cs="Times New Roman"/>
          <w:lang w:val="pt-BR"/>
        </w:rPr>
        <w:t xml:space="preserve">stória da </w:t>
      </w:r>
      <w:r>
        <w:rPr>
          <w:rFonts w:ascii="Times New Roman" w:hAnsi="Times New Roman" w:cs="Times New Roman"/>
          <w:lang w:val="pt-BR"/>
        </w:rPr>
        <w:t>f</w:t>
      </w:r>
      <w:r w:rsidRPr="002E4E21">
        <w:rPr>
          <w:rFonts w:ascii="Times New Roman" w:hAnsi="Times New Roman" w:cs="Times New Roman"/>
          <w:lang w:val="pt-BR"/>
        </w:rPr>
        <w:t xml:space="preserve">ilosofia (Popper, </w:t>
      </w:r>
      <w:proofErr w:type="spellStart"/>
      <w:r w:rsidRPr="002E4E21">
        <w:rPr>
          <w:rFonts w:ascii="Times New Roman" w:hAnsi="Times New Roman" w:cs="Times New Roman"/>
          <w:lang w:val="pt-BR"/>
        </w:rPr>
        <w:t>Gueroult</w:t>
      </w:r>
      <w:proofErr w:type="spellEnd"/>
      <w:r w:rsidRPr="002E4E2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2E4E21">
        <w:rPr>
          <w:rFonts w:ascii="Times New Roman" w:hAnsi="Times New Roman" w:cs="Times New Roman"/>
          <w:lang w:val="pt-BR"/>
        </w:rPr>
        <w:t>Goldschmidt</w:t>
      </w:r>
      <w:proofErr w:type="spellEnd"/>
      <w:r w:rsidRPr="002E4E21">
        <w:rPr>
          <w:rFonts w:ascii="Times New Roman" w:hAnsi="Times New Roman" w:cs="Times New Roman"/>
          <w:lang w:val="pt-BR"/>
        </w:rPr>
        <w:t xml:space="preserve">), quanto </w:t>
      </w:r>
      <w:r>
        <w:rPr>
          <w:rFonts w:ascii="Times New Roman" w:hAnsi="Times New Roman" w:cs="Times New Roman"/>
          <w:lang w:val="pt-BR"/>
        </w:rPr>
        <w:t>a</w:t>
      </w:r>
      <w:r w:rsidRPr="002E4E21">
        <w:rPr>
          <w:rFonts w:ascii="Times New Roman" w:hAnsi="Times New Roman" w:cs="Times New Roman"/>
          <w:lang w:val="pt-BR"/>
        </w:rPr>
        <w:t xml:space="preserve"> sua concepção</w:t>
      </w:r>
      <w:r>
        <w:rPr>
          <w:rFonts w:ascii="Times New Roman" w:hAnsi="Times New Roman" w:cs="Times New Roman"/>
          <w:lang w:val="pt-BR"/>
        </w:rPr>
        <w:t xml:space="preserve"> filosófica</w:t>
      </w:r>
      <w:r w:rsidRPr="002E4E21">
        <w:rPr>
          <w:rFonts w:ascii="Times New Roman" w:hAnsi="Times New Roman" w:cs="Times New Roman"/>
          <w:lang w:val="pt-BR"/>
        </w:rPr>
        <w:t xml:space="preserve"> de </w:t>
      </w:r>
      <w:r>
        <w:rPr>
          <w:rFonts w:ascii="Times New Roman" w:hAnsi="Times New Roman" w:cs="Times New Roman"/>
          <w:lang w:val="pt-BR"/>
        </w:rPr>
        <w:t>h</w:t>
      </w:r>
      <w:r w:rsidRPr="002E4E21">
        <w:rPr>
          <w:rFonts w:ascii="Times New Roman" w:hAnsi="Times New Roman" w:cs="Times New Roman"/>
          <w:lang w:val="pt-BR"/>
        </w:rPr>
        <w:t xml:space="preserve">istória (Walter Benjamin). 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u w:val="single"/>
          <w:lang w:val="pt-BR"/>
        </w:rPr>
      </w:pPr>
    </w:p>
    <w:p w:rsidR="00B0371D" w:rsidRPr="002E4E21" w:rsidRDefault="00B0371D" w:rsidP="00B0371D">
      <w:pPr>
        <w:jc w:val="center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u w:val="single"/>
          <w:lang w:val="pt-BR"/>
        </w:rPr>
        <w:t>Avaliação e Prática Pedagógico-Complementar</w:t>
      </w:r>
      <w:r w:rsidRPr="002E4E21">
        <w:rPr>
          <w:rFonts w:ascii="Times New Roman" w:hAnsi="Times New Roman" w:cs="Times New Roman"/>
          <w:lang w:val="pt-BR"/>
        </w:rPr>
        <w:t>: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Ao fim dos módulos 2 o professor irá formular um exercício de redação filosófica, cuja tarefa consistirá na análise, explicação e problematização de um ou mais trechos do texto de Aristóteles lido e discutido nas aulas. </w:t>
      </w:r>
      <w:r>
        <w:rPr>
          <w:rFonts w:ascii="Times New Roman" w:hAnsi="Times New Roman" w:cs="Times New Roman"/>
          <w:lang w:val="pt-BR"/>
        </w:rPr>
        <w:t>A menção final do semestre dependerá fundamentalmente desse exercício de escrita filosófica</w:t>
      </w:r>
      <w:r w:rsidRPr="002E4E21">
        <w:rPr>
          <w:rFonts w:ascii="Times New Roman" w:hAnsi="Times New Roman" w:cs="Times New Roman"/>
          <w:lang w:val="pt-BR"/>
        </w:rPr>
        <w:t xml:space="preserve">. Ao fim do semestre, os discentes poderão, se assim o desejarem, </w:t>
      </w:r>
      <w:r>
        <w:rPr>
          <w:rFonts w:ascii="Times New Roman" w:hAnsi="Times New Roman" w:cs="Times New Roman"/>
          <w:lang w:val="pt-BR"/>
        </w:rPr>
        <w:t>apresentar uma segunda versão do exercício</w:t>
      </w:r>
      <w:r w:rsidRPr="002E4E21">
        <w:rPr>
          <w:rFonts w:ascii="Times New Roman" w:hAnsi="Times New Roman" w:cs="Times New Roman"/>
          <w:lang w:val="pt-BR"/>
        </w:rPr>
        <w:t xml:space="preserve">, para efeito de recuperação de nota. Os exercícios serão entregues em datas que serão determinadas e divulgadas ao longo do curso. Caso algum estudante tenha dificuldades de ordem técnica em digitar a sua redação num computador, o professor sugerirá uma maneira alternativa de transmissão do texto escrito. 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A bibliografia opcional de aprofundamento (citada baixo) será o material de trabalho para a Prática Pedagógic</w:t>
      </w:r>
      <w:r>
        <w:rPr>
          <w:rFonts w:ascii="Times New Roman" w:hAnsi="Times New Roman" w:cs="Times New Roman"/>
          <w:lang w:val="pt-BR"/>
        </w:rPr>
        <w:t xml:space="preserve">a </w:t>
      </w:r>
      <w:r w:rsidRPr="002E4E21">
        <w:rPr>
          <w:rFonts w:ascii="Times New Roman" w:hAnsi="Times New Roman" w:cs="Times New Roman"/>
          <w:lang w:val="pt-BR"/>
        </w:rPr>
        <w:t>Complementar (PPC). Cada discente deverá escolher pelo menos um dos textos indicados</w:t>
      </w:r>
      <w:r>
        <w:rPr>
          <w:rFonts w:ascii="Times New Roman" w:hAnsi="Times New Roman" w:cs="Times New Roman"/>
          <w:lang w:val="pt-BR"/>
        </w:rPr>
        <w:t xml:space="preserve"> na bibliografia</w:t>
      </w:r>
      <w:r w:rsidRPr="002E4E21">
        <w:rPr>
          <w:rFonts w:ascii="Times New Roman" w:hAnsi="Times New Roman" w:cs="Times New Roman"/>
          <w:lang w:val="pt-BR"/>
        </w:rPr>
        <w:t xml:space="preserve"> e elaborar, ao longo do semestre – com o auxílio e orientação do professor e do monitor – um Plano de Aula/Curso sobre o tema, a ser entregue no último dia de aula. Esta atividade não será avaliada para fins de pontuação na nota final</w:t>
      </w:r>
      <w:r>
        <w:rPr>
          <w:rFonts w:ascii="Times New Roman" w:hAnsi="Times New Roman" w:cs="Times New Roman"/>
          <w:lang w:val="pt-BR"/>
        </w:rPr>
        <w:t>, muito embora sua execução venha sem dúvida contribuir materialmente ao sucesso do percurso.</w:t>
      </w:r>
    </w:p>
    <w:p w:rsidR="00B0371D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Tanto a avaliação quanto o PPC serão discutidos na primeira aula e também durante o andamento do curso.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Default="00B0371D" w:rsidP="00B0371D">
      <w:pPr>
        <w:jc w:val="both"/>
        <w:rPr>
          <w:rFonts w:ascii="Times New Roman" w:hAnsi="Times New Roman" w:cs="Times New Roman"/>
          <w:u w:val="single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u w:val="single"/>
          <w:lang w:val="pt-BR"/>
        </w:rPr>
      </w:pPr>
    </w:p>
    <w:p w:rsidR="00B0371D" w:rsidRPr="002E4E21" w:rsidRDefault="00B0371D" w:rsidP="00B0371D">
      <w:pPr>
        <w:jc w:val="center"/>
        <w:rPr>
          <w:rFonts w:ascii="Times New Roman" w:hAnsi="Times New Roman" w:cs="Times New Roman"/>
          <w:u w:val="single"/>
          <w:lang w:val="pt-BR"/>
        </w:rPr>
      </w:pPr>
      <w:r w:rsidRPr="002E4E21">
        <w:rPr>
          <w:rFonts w:ascii="Times New Roman" w:hAnsi="Times New Roman" w:cs="Times New Roman"/>
          <w:u w:val="single"/>
          <w:lang w:val="pt-BR"/>
        </w:rPr>
        <w:t>Detalhamento d</w:t>
      </w:r>
      <w:r>
        <w:rPr>
          <w:rFonts w:ascii="Times New Roman" w:hAnsi="Times New Roman" w:cs="Times New Roman"/>
          <w:u w:val="single"/>
          <w:lang w:val="pt-BR"/>
        </w:rPr>
        <w:t>os Módulos do Curso</w:t>
      </w:r>
      <w:r w:rsidRPr="002E4E21">
        <w:rPr>
          <w:rFonts w:ascii="Times New Roman" w:hAnsi="Times New Roman" w:cs="Times New Roman"/>
          <w:u w:val="single"/>
          <w:lang w:val="pt-BR"/>
        </w:rPr>
        <w:t>: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u w:val="single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Observação: Este plano poderá ser modificado ao longo do curso.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u w:val="single"/>
          <w:lang w:val="pt-BR"/>
        </w:rPr>
      </w:pPr>
    </w:p>
    <w:p w:rsidR="00B0371D" w:rsidRDefault="00B0371D" w:rsidP="00B0371D">
      <w:pPr>
        <w:jc w:val="both"/>
        <w:rPr>
          <w:rFonts w:ascii="Times New Roman" w:hAnsi="Times New Roman" w:cs="Times New Roman"/>
          <w:u w:val="single"/>
          <w:lang w:val="pt-BR"/>
        </w:rPr>
      </w:pPr>
    </w:p>
    <w:p w:rsidR="00B0371D" w:rsidRPr="002E4E21" w:rsidRDefault="00B0371D" w:rsidP="00B0371D">
      <w:pPr>
        <w:jc w:val="center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u w:val="single"/>
          <w:lang w:val="pt-BR"/>
        </w:rPr>
        <w:t>Módulo 1</w:t>
      </w:r>
      <w:r w:rsidRPr="002E4E21">
        <w:rPr>
          <w:rFonts w:ascii="Times New Roman" w:hAnsi="Times New Roman" w:cs="Times New Roman"/>
          <w:lang w:val="pt-BR"/>
        </w:rPr>
        <w:t>: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Número de Aulas: 3</w:t>
      </w:r>
      <w:r w:rsidR="003F1851">
        <w:rPr>
          <w:rFonts w:ascii="Times New Roman" w:hAnsi="Times New Roman" w:cs="Times New Roman"/>
          <w:lang w:val="pt-BR"/>
        </w:rPr>
        <w:t xml:space="preserve"> (provavelmente ao longo do mês de fevereiro)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Introdução metodológica: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Sobre o caráter excepcional deste “áudio-curso” de Introdução à História da Filosofia e seus objetivos 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Introdução temática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A Grécia clássica e o problema da origem da filosofia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Descrição: Baseando-nos nas primeiras páginas da </w:t>
      </w:r>
      <w:r w:rsidRPr="002E4E21">
        <w:rPr>
          <w:rFonts w:ascii="Times New Roman" w:hAnsi="Times New Roman" w:cs="Times New Roman"/>
          <w:u w:val="single"/>
          <w:lang w:val="pt-BR"/>
        </w:rPr>
        <w:t>Introdução à História da Filosofia</w:t>
      </w:r>
      <w:r w:rsidRPr="002E4E21">
        <w:rPr>
          <w:rFonts w:ascii="Times New Roman" w:hAnsi="Times New Roman" w:cs="Times New Roman"/>
          <w:lang w:val="pt-BR"/>
        </w:rPr>
        <w:t xml:space="preserve">, de Marilena </w:t>
      </w:r>
      <w:proofErr w:type="spellStart"/>
      <w:r w:rsidRPr="002E4E21">
        <w:rPr>
          <w:rFonts w:ascii="Times New Roman" w:hAnsi="Times New Roman" w:cs="Times New Roman"/>
          <w:lang w:val="pt-BR"/>
        </w:rPr>
        <w:t>Chaui</w:t>
      </w:r>
      <w:proofErr w:type="spellEnd"/>
      <w:r w:rsidRPr="002E4E21">
        <w:rPr>
          <w:rFonts w:ascii="Times New Roman" w:hAnsi="Times New Roman" w:cs="Times New Roman"/>
          <w:lang w:val="pt-BR"/>
        </w:rPr>
        <w:t xml:space="preserve"> (v. 1, Companhia das Letras, São Paulo, 2002, pp. 15-45), abordaremos as seguintes questões: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“Milagre grego versus orientalismo” </w:t>
      </w:r>
    </w:p>
    <w:p w:rsidR="00B0371D" w:rsidRPr="002E4E21" w:rsidRDefault="00B0371D" w:rsidP="00B0371D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Teoria, política e cultura na Grécia clássica</w:t>
      </w:r>
    </w:p>
    <w:p w:rsidR="00B0371D" w:rsidRPr="002E4E21" w:rsidRDefault="00B0371D" w:rsidP="00B0371D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Perspectivas historiográficas sobre a cultura grega clássica: medida e desmesura (Goethe, Nietzsche)</w:t>
      </w:r>
    </w:p>
    <w:p w:rsidR="00B0371D" w:rsidRPr="002E4E21" w:rsidRDefault="00B0371D" w:rsidP="00B0371D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Ruptura e continuidade entre mito e filosofia (Hegel, Vernant)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Bibliografia para aprofundamento (opcional):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J.-P. Vernant, A formação do pensamento positivo na Grécia arcaica, in: Mito e Pensamento entre os gregos, Paz e Terra, São Paulo, 1988, pp. 441-474</w:t>
      </w:r>
    </w:p>
    <w:p w:rsidR="00B0371D" w:rsidRPr="002E4E21" w:rsidRDefault="00B0371D" w:rsidP="00B0371D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T. Adorno, M. Horkheimer, Ulisses ou o Mito e Esclarecimento, in: Dialética do Esclarecimento, Zahar, Rio de Janeiro, 2006, pp. 47-70</w:t>
      </w:r>
    </w:p>
    <w:p w:rsidR="00B0371D" w:rsidRPr="002E4E21" w:rsidRDefault="00B0371D" w:rsidP="00B0371D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D. </w:t>
      </w:r>
      <w:proofErr w:type="spellStart"/>
      <w:r w:rsidRPr="002E4E21">
        <w:rPr>
          <w:rFonts w:ascii="Times New Roman" w:hAnsi="Times New Roman" w:cs="Times New Roman"/>
          <w:lang w:val="pt-BR"/>
        </w:rPr>
        <w:t>Kopenawa</w:t>
      </w:r>
      <w:proofErr w:type="spellEnd"/>
      <w:r w:rsidRPr="002E4E21">
        <w:rPr>
          <w:rFonts w:ascii="Times New Roman" w:hAnsi="Times New Roman" w:cs="Times New Roman"/>
          <w:lang w:val="pt-BR"/>
        </w:rPr>
        <w:t>, B. Albert, O primeiro xamã, in: A queda do céu, Companhia das Letras, São Paulo, 2010, pp. 81-87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Default="00B0371D" w:rsidP="00B0371D">
      <w:pPr>
        <w:jc w:val="both"/>
        <w:rPr>
          <w:rFonts w:ascii="Times New Roman" w:hAnsi="Times New Roman" w:cs="Times New Roman"/>
          <w:u w:val="single"/>
          <w:lang w:val="pt-BR"/>
        </w:rPr>
      </w:pPr>
    </w:p>
    <w:p w:rsidR="00B0371D" w:rsidRPr="002E4E21" w:rsidRDefault="00B0371D" w:rsidP="00B0371D">
      <w:pPr>
        <w:jc w:val="center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u w:val="single"/>
          <w:lang w:val="pt-BR"/>
        </w:rPr>
        <w:t>Módulo 2:</w:t>
      </w:r>
      <w:r w:rsidRPr="002E4E21">
        <w:rPr>
          <w:rFonts w:ascii="Times New Roman" w:hAnsi="Times New Roman" w:cs="Times New Roman"/>
          <w:lang w:val="pt-BR"/>
        </w:rPr>
        <w:t xml:space="preserve">  O conceito aristotélico de Filosofia Primeira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Número de Aulas: </w:t>
      </w:r>
      <w:r>
        <w:rPr>
          <w:rFonts w:ascii="Times New Roman" w:hAnsi="Times New Roman" w:cs="Times New Roman"/>
          <w:lang w:val="pt-BR"/>
        </w:rPr>
        <w:t>8</w:t>
      </w:r>
      <w:r w:rsidR="003F1851">
        <w:rPr>
          <w:rFonts w:ascii="Times New Roman" w:hAnsi="Times New Roman" w:cs="Times New Roman"/>
          <w:lang w:val="pt-BR"/>
        </w:rPr>
        <w:t xml:space="preserve"> (ao longo dos meses de março e abril)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Descrição: Leitura e análise de trechos do primeiro livro da </w:t>
      </w:r>
      <w:r w:rsidRPr="002E4E21">
        <w:rPr>
          <w:rFonts w:ascii="Times New Roman" w:hAnsi="Times New Roman" w:cs="Times New Roman"/>
          <w:u w:val="single"/>
          <w:lang w:val="pt-BR"/>
        </w:rPr>
        <w:t>Metafísica</w:t>
      </w:r>
      <w:r w:rsidRPr="002E4E21">
        <w:rPr>
          <w:rFonts w:ascii="Times New Roman" w:hAnsi="Times New Roman" w:cs="Times New Roman"/>
          <w:lang w:val="pt-BR"/>
        </w:rPr>
        <w:t xml:space="preserve"> de Aristóteles (tradução de </w:t>
      </w:r>
      <w:r>
        <w:rPr>
          <w:rFonts w:ascii="Times New Roman" w:hAnsi="Times New Roman" w:cs="Times New Roman"/>
          <w:lang w:val="pt-BR"/>
        </w:rPr>
        <w:t xml:space="preserve">Miguel </w:t>
      </w:r>
      <w:proofErr w:type="spellStart"/>
      <w:r>
        <w:rPr>
          <w:rFonts w:ascii="Times New Roman" w:hAnsi="Times New Roman" w:cs="Times New Roman"/>
          <w:lang w:val="pt-BR"/>
        </w:rPr>
        <w:t>Reale</w:t>
      </w:r>
      <w:proofErr w:type="spellEnd"/>
      <w:r w:rsidRPr="002E4E21">
        <w:rPr>
          <w:rFonts w:ascii="Times New Roman" w:hAnsi="Times New Roman" w:cs="Times New Roman"/>
          <w:lang w:val="pt-BR"/>
        </w:rPr>
        <w:t xml:space="preserve">, </w:t>
      </w:r>
      <w:r>
        <w:rPr>
          <w:rFonts w:ascii="Times New Roman" w:hAnsi="Times New Roman" w:cs="Times New Roman"/>
          <w:lang w:val="pt-BR"/>
        </w:rPr>
        <w:t>Loyola</w:t>
      </w:r>
      <w:r w:rsidRPr="002E4E21">
        <w:rPr>
          <w:rFonts w:ascii="Times New Roman" w:hAnsi="Times New Roman" w:cs="Times New Roman"/>
          <w:lang w:val="pt-BR"/>
        </w:rPr>
        <w:t xml:space="preserve">, São Paulo, </w:t>
      </w:r>
      <w:r w:rsidR="003F1851">
        <w:rPr>
          <w:rFonts w:ascii="Times New Roman" w:hAnsi="Times New Roman" w:cs="Times New Roman"/>
          <w:lang w:val="pt-BR"/>
        </w:rPr>
        <w:t>2002</w:t>
      </w:r>
      <w:r w:rsidRPr="002E4E21">
        <w:rPr>
          <w:rFonts w:ascii="Times New Roman" w:hAnsi="Times New Roman" w:cs="Times New Roman"/>
          <w:lang w:val="pt-BR"/>
        </w:rPr>
        <w:t xml:space="preserve">, pp. </w:t>
      </w:r>
      <w:r w:rsidR="003F1851">
        <w:rPr>
          <w:rFonts w:ascii="Times New Roman" w:hAnsi="Times New Roman" w:cs="Times New Roman"/>
          <w:lang w:val="pt-BR"/>
        </w:rPr>
        <w:t>2</w:t>
      </w:r>
      <w:r>
        <w:rPr>
          <w:rFonts w:ascii="Times New Roman" w:hAnsi="Times New Roman" w:cs="Times New Roman"/>
          <w:lang w:val="pt-BR"/>
        </w:rPr>
        <w:t>-35</w:t>
      </w:r>
      <w:r w:rsidRPr="002E4E21">
        <w:rPr>
          <w:rFonts w:ascii="Times New Roman" w:hAnsi="Times New Roman" w:cs="Times New Roman"/>
          <w:lang w:val="pt-BR"/>
        </w:rPr>
        <w:t>)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Bibliografia para aprofundamento (opcional)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M. </w:t>
      </w:r>
      <w:proofErr w:type="spellStart"/>
      <w:r w:rsidRPr="002E4E21">
        <w:rPr>
          <w:rFonts w:ascii="Times New Roman" w:hAnsi="Times New Roman" w:cs="Times New Roman"/>
          <w:lang w:val="pt-BR"/>
        </w:rPr>
        <w:t>Chaui</w:t>
      </w:r>
      <w:proofErr w:type="spellEnd"/>
      <w:r w:rsidRPr="002E4E21">
        <w:rPr>
          <w:rFonts w:ascii="Times New Roman" w:hAnsi="Times New Roman" w:cs="Times New Roman"/>
          <w:lang w:val="pt-BR"/>
        </w:rPr>
        <w:t xml:space="preserve">, A metafísica, in: Introdução à História da Filosofia, </w:t>
      </w:r>
      <w:proofErr w:type="spellStart"/>
      <w:r w:rsidRPr="002E4E21">
        <w:rPr>
          <w:rFonts w:ascii="Times New Roman" w:hAnsi="Times New Roman" w:cs="Times New Roman"/>
          <w:lang w:val="pt-BR"/>
        </w:rPr>
        <w:t>op.cit</w:t>
      </w:r>
      <w:proofErr w:type="spellEnd"/>
      <w:r w:rsidRPr="002E4E21">
        <w:rPr>
          <w:rFonts w:ascii="Times New Roman" w:hAnsi="Times New Roman" w:cs="Times New Roman"/>
          <w:lang w:val="pt-BR"/>
        </w:rPr>
        <w:t>., pp. 381-407</w:t>
      </w:r>
    </w:p>
    <w:p w:rsidR="00B0371D" w:rsidRPr="002E4E21" w:rsidRDefault="00B0371D" w:rsidP="00B0371D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E. Berti, Estrutura e Significado da Metafísica de Aristóteles, </w:t>
      </w:r>
      <w:proofErr w:type="spellStart"/>
      <w:r w:rsidRPr="002E4E21">
        <w:rPr>
          <w:rFonts w:ascii="Times New Roman" w:hAnsi="Times New Roman" w:cs="Times New Roman"/>
          <w:lang w:val="pt-BR"/>
        </w:rPr>
        <w:t>Paulus</w:t>
      </w:r>
      <w:proofErr w:type="spellEnd"/>
      <w:r w:rsidRPr="002E4E21">
        <w:rPr>
          <w:rFonts w:ascii="Times New Roman" w:hAnsi="Times New Roman" w:cs="Times New Roman"/>
          <w:lang w:val="pt-BR"/>
        </w:rPr>
        <w:t>, São Paulo, 2012, pp. 19-51</w:t>
      </w:r>
    </w:p>
    <w:p w:rsidR="00B0371D" w:rsidRPr="002E4E21" w:rsidRDefault="00B0371D" w:rsidP="00B0371D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V. </w:t>
      </w:r>
      <w:proofErr w:type="spellStart"/>
      <w:r w:rsidRPr="002E4E21">
        <w:rPr>
          <w:rFonts w:ascii="Times New Roman" w:hAnsi="Times New Roman" w:cs="Times New Roman"/>
          <w:lang w:val="pt-BR"/>
        </w:rPr>
        <w:t>Goldschmidt</w:t>
      </w:r>
      <w:proofErr w:type="spellEnd"/>
      <w:r w:rsidRPr="002E4E21">
        <w:rPr>
          <w:rFonts w:ascii="Times New Roman" w:hAnsi="Times New Roman" w:cs="Times New Roman"/>
          <w:lang w:val="pt-BR"/>
        </w:rPr>
        <w:t xml:space="preserve">, A Religião de Platão, </w:t>
      </w:r>
      <w:proofErr w:type="spellStart"/>
      <w:r w:rsidRPr="002E4E21">
        <w:rPr>
          <w:rFonts w:ascii="Times New Roman" w:hAnsi="Times New Roman" w:cs="Times New Roman"/>
          <w:lang w:val="pt-BR"/>
        </w:rPr>
        <w:t>Difel</w:t>
      </w:r>
      <w:proofErr w:type="spellEnd"/>
      <w:r w:rsidRPr="002E4E21">
        <w:rPr>
          <w:rFonts w:ascii="Times New Roman" w:hAnsi="Times New Roman" w:cs="Times New Roman"/>
          <w:lang w:val="pt-BR"/>
        </w:rPr>
        <w:t>, São Paulo, 1970, pp. 13-31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Default="00B0371D" w:rsidP="00B0371D">
      <w:pPr>
        <w:jc w:val="both"/>
        <w:rPr>
          <w:rFonts w:ascii="Times New Roman" w:hAnsi="Times New Roman" w:cs="Times New Roman"/>
          <w:u w:val="single"/>
          <w:lang w:val="pt-BR"/>
        </w:rPr>
      </w:pPr>
    </w:p>
    <w:p w:rsidR="00B0371D" w:rsidRPr="002E4E21" w:rsidRDefault="00B0371D" w:rsidP="003F1851">
      <w:pPr>
        <w:jc w:val="center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u w:val="single"/>
          <w:lang w:val="pt-BR"/>
        </w:rPr>
        <w:t>Módulo 3</w:t>
      </w:r>
      <w:r w:rsidRPr="002E4E21">
        <w:rPr>
          <w:rFonts w:ascii="Times New Roman" w:hAnsi="Times New Roman" w:cs="Times New Roman"/>
          <w:lang w:val="pt-BR"/>
        </w:rPr>
        <w:t xml:space="preserve">: </w:t>
      </w:r>
    </w:p>
    <w:p w:rsidR="00B0371D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3F1851" w:rsidRPr="002E4E21" w:rsidRDefault="003F1851" w:rsidP="00B0371D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Número de Aulas: 3 (ao longo do mês de maio)</w:t>
      </w:r>
    </w:p>
    <w:p w:rsidR="003F1851" w:rsidRDefault="003F1851" w:rsidP="00B0371D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 xml:space="preserve">Discussão de algumas formulações importantes de Hegel e Walter </w:t>
      </w:r>
      <w:proofErr w:type="spellStart"/>
      <w:r>
        <w:rPr>
          <w:rFonts w:ascii="Times New Roman" w:hAnsi="Times New Roman" w:cs="Times New Roman"/>
          <w:lang w:val="pt-BR"/>
        </w:rPr>
        <w:t>Banjamin</w:t>
      </w:r>
      <w:proofErr w:type="spellEnd"/>
      <w:r>
        <w:rPr>
          <w:rFonts w:ascii="Times New Roman" w:hAnsi="Times New Roman" w:cs="Times New Roman"/>
          <w:lang w:val="pt-BR"/>
        </w:rPr>
        <w:t xml:space="preserve"> sobre o conceito da história</w:t>
      </w:r>
    </w:p>
    <w:p w:rsidR="003F1851" w:rsidRDefault="003F1851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Bibliografia para aprofundamento (opcional)</w:t>
      </w:r>
    </w:p>
    <w:p w:rsidR="003F1851" w:rsidRPr="002E4E21" w:rsidRDefault="003F1851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3F1851" w:rsidRPr="002E4E21" w:rsidRDefault="003F1851" w:rsidP="003F1851">
      <w:pPr>
        <w:jc w:val="both"/>
        <w:rPr>
          <w:rFonts w:ascii="Times New Roman" w:hAnsi="Times New Roman" w:cs="Times New Roman"/>
          <w:lang w:val="pt-BR"/>
        </w:rPr>
      </w:pPr>
    </w:p>
    <w:p w:rsidR="003F1851" w:rsidRPr="003F1851" w:rsidRDefault="003F1851" w:rsidP="003F1851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G.W.F. </w:t>
      </w:r>
      <w:r>
        <w:rPr>
          <w:rFonts w:ascii="Times New Roman" w:hAnsi="Times New Roman" w:cs="Times New Roman"/>
          <w:lang w:val="pt-BR"/>
        </w:rPr>
        <w:t xml:space="preserve">Hegel, </w:t>
      </w:r>
      <w:r w:rsidRPr="003F1851">
        <w:rPr>
          <w:rFonts w:ascii="Times New Roman" w:hAnsi="Times New Roman" w:cs="Times New Roman"/>
          <w:i/>
          <w:iCs/>
          <w:lang w:val="pt-BR"/>
        </w:rPr>
        <w:t>Introdução à História da Filosofia,</w:t>
      </w:r>
      <w:r>
        <w:rPr>
          <w:rFonts w:ascii="Times New Roman" w:hAnsi="Times New Roman" w:cs="Times New Roman"/>
          <w:lang w:val="pt-BR"/>
        </w:rPr>
        <w:t xml:space="preserve"> </w:t>
      </w:r>
      <w:r w:rsidRPr="002E4E21">
        <w:rPr>
          <w:rFonts w:ascii="Times New Roman" w:hAnsi="Times New Roman" w:cs="Times New Roman"/>
          <w:lang w:val="pt-BR"/>
        </w:rPr>
        <w:t>tradução de Antônio Pinto de Carvalho, Abril Cultural, São Paulo, 1989, pp. 87-118</w:t>
      </w:r>
    </w:p>
    <w:p w:rsidR="00B0371D" w:rsidRDefault="00B0371D" w:rsidP="00B0371D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G. Lebrun, </w:t>
      </w:r>
      <w:r w:rsidRPr="003F1851">
        <w:rPr>
          <w:rFonts w:ascii="Times New Roman" w:hAnsi="Times New Roman" w:cs="Times New Roman"/>
          <w:i/>
          <w:iCs/>
          <w:lang w:val="pt-BR"/>
        </w:rPr>
        <w:t>Hegel leitor de Aristóteles</w:t>
      </w:r>
      <w:r>
        <w:rPr>
          <w:rFonts w:ascii="Times New Roman" w:hAnsi="Times New Roman" w:cs="Times New Roman"/>
          <w:lang w:val="pt-BR"/>
        </w:rPr>
        <w:t xml:space="preserve">, in: </w:t>
      </w:r>
      <w:r w:rsidR="003F1851">
        <w:rPr>
          <w:rFonts w:ascii="Times New Roman" w:hAnsi="Times New Roman" w:cs="Times New Roman"/>
          <w:lang w:val="pt-BR"/>
        </w:rPr>
        <w:t xml:space="preserve">Id., </w:t>
      </w:r>
      <w:r>
        <w:rPr>
          <w:rFonts w:ascii="Times New Roman" w:hAnsi="Times New Roman" w:cs="Times New Roman"/>
          <w:lang w:val="pt-BR"/>
        </w:rPr>
        <w:t xml:space="preserve">A filosofia e sua história, </w:t>
      </w:r>
      <w:proofErr w:type="spellStart"/>
      <w:r>
        <w:rPr>
          <w:rFonts w:ascii="Times New Roman" w:hAnsi="Times New Roman" w:cs="Times New Roman"/>
          <w:lang w:val="pt-BR"/>
        </w:rPr>
        <w:t>Cosacnaify</w:t>
      </w:r>
      <w:proofErr w:type="spellEnd"/>
      <w:r>
        <w:rPr>
          <w:rFonts w:ascii="Times New Roman" w:hAnsi="Times New Roman" w:cs="Times New Roman"/>
          <w:lang w:val="pt-BR"/>
        </w:rPr>
        <w:t>, São Paulo, 2006, pp. 273-296</w:t>
      </w:r>
    </w:p>
    <w:p w:rsidR="00B0371D" w:rsidRPr="002E4E21" w:rsidRDefault="00B0371D" w:rsidP="00B0371D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V. </w:t>
      </w:r>
      <w:proofErr w:type="spellStart"/>
      <w:r w:rsidRPr="002E4E21">
        <w:rPr>
          <w:rFonts w:ascii="Times New Roman" w:hAnsi="Times New Roman" w:cs="Times New Roman"/>
          <w:lang w:val="pt-BR"/>
        </w:rPr>
        <w:t>Goldschmidt</w:t>
      </w:r>
      <w:proofErr w:type="spellEnd"/>
      <w:r w:rsidRPr="002E4E21">
        <w:rPr>
          <w:rFonts w:ascii="Times New Roman" w:hAnsi="Times New Roman" w:cs="Times New Roman"/>
          <w:lang w:val="pt-BR"/>
        </w:rPr>
        <w:t xml:space="preserve">, </w:t>
      </w:r>
      <w:r w:rsidRPr="003F1851">
        <w:rPr>
          <w:rFonts w:ascii="Times New Roman" w:hAnsi="Times New Roman" w:cs="Times New Roman"/>
          <w:i/>
          <w:iCs/>
          <w:lang w:val="pt-BR"/>
        </w:rPr>
        <w:t>Tempo lógico e tempo histórico na interpretação dos sistemas filosóficos</w:t>
      </w:r>
      <w:r w:rsidRPr="002E4E21">
        <w:rPr>
          <w:rFonts w:ascii="Times New Roman" w:hAnsi="Times New Roman" w:cs="Times New Roman"/>
          <w:lang w:val="pt-BR"/>
        </w:rPr>
        <w:t xml:space="preserve">, in: </w:t>
      </w:r>
      <w:r w:rsidR="003F1851">
        <w:rPr>
          <w:rFonts w:ascii="Times New Roman" w:hAnsi="Times New Roman" w:cs="Times New Roman"/>
          <w:lang w:val="pt-BR"/>
        </w:rPr>
        <w:t xml:space="preserve">Id., </w:t>
      </w:r>
      <w:r w:rsidRPr="002E4E21">
        <w:rPr>
          <w:rFonts w:ascii="Times New Roman" w:hAnsi="Times New Roman" w:cs="Times New Roman"/>
          <w:lang w:val="pt-BR"/>
        </w:rPr>
        <w:t xml:space="preserve">A Religião de Platão, </w:t>
      </w:r>
      <w:proofErr w:type="spellStart"/>
      <w:r w:rsidRPr="002E4E21">
        <w:rPr>
          <w:rFonts w:ascii="Times New Roman" w:hAnsi="Times New Roman" w:cs="Times New Roman"/>
          <w:lang w:val="pt-BR"/>
        </w:rPr>
        <w:t>op.cit</w:t>
      </w:r>
      <w:proofErr w:type="spellEnd"/>
      <w:r w:rsidRPr="002E4E21">
        <w:rPr>
          <w:rFonts w:ascii="Times New Roman" w:hAnsi="Times New Roman" w:cs="Times New Roman"/>
          <w:lang w:val="pt-BR"/>
        </w:rPr>
        <w:t>., pp. 139-147</w:t>
      </w:r>
    </w:p>
    <w:p w:rsidR="00B0371D" w:rsidRPr="003F1851" w:rsidRDefault="00B0371D" w:rsidP="00B0371D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M. </w:t>
      </w:r>
      <w:proofErr w:type="spellStart"/>
      <w:r w:rsidRPr="002E4E21">
        <w:rPr>
          <w:rFonts w:ascii="Times New Roman" w:hAnsi="Times New Roman" w:cs="Times New Roman"/>
          <w:lang w:val="pt-BR"/>
        </w:rPr>
        <w:t>Gueroult</w:t>
      </w:r>
      <w:proofErr w:type="spellEnd"/>
      <w:r w:rsidRPr="002E4E21">
        <w:rPr>
          <w:rFonts w:ascii="Times New Roman" w:hAnsi="Times New Roman" w:cs="Times New Roman"/>
          <w:lang w:val="pt-BR"/>
        </w:rPr>
        <w:t xml:space="preserve">, </w:t>
      </w:r>
      <w:r w:rsidRPr="003F1851">
        <w:rPr>
          <w:rFonts w:ascii="Times New Roman" w:hAnsi="Times New Roman" w:cs="Times New Roman"/>
          <w:i/>
          <w:iCs/>
          <w:lang w:val="pt-BR"/>
        </w:rPr>
        <w:t>O problema da legitimidade da História da Filosofia</w:t>
      </w:r>
      <w:r w:rsidRPr="002E4E21">
        <w:rPr>
          <w:rFonts w:ascii="Times New Roman" w:hAnsi="Times New Roman" w:cs="Times New Roman"/>
          <w:lang w:val="pt-BR"/>
        </w:rPr>
        <w:t>, in: Revista de História (USP), v. 37, n. 75, 1968, pp. 189-211</w:t>
      </w:r>
    </w:p>
    <w:p w:rsidR="00B0371D" w:rsidRDefault="003F1851" w:rsidP="00B0371D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W. Benjamin, </w:t>
      </w:r>
      <w:proofErr w:type="gramStart"/>
      <w:r w:rsidR="00B0371D" w:rsidRPr="003F1851">
        <w:rPr>
          <w:rFonts w:ascii="Times New Roman" w:hAnsi="Times New Roman" w:cs="Times New Roman"/>
          <w:i/>
          <w:iCs/>
          <w:lang w:val="pt-BR"/>
        </w:rPr>
        <w:t>Sobre</w:t>
      </w:r>
      <w:proofErr w:type="gramEnd"/>
      <w:r w:rsidR="00B0371D" w:rsidRPr="003F1851">
        <w:rPr>
          <w:rFonts w:ascii="Times New Roman" w:hAnsi="Times New Roman" w:cs="Times New Roman"/>
          <w:i/>
          <w:iCs/>
          <w:lang w:val="pt-BR"/>
        </w:rPr>
        <w:t xml:space="preserve"> o conceito de história</w:t>
      </w:r>
      <w:r>
        <w:rPr>
          <w:rFonts w:ascii="Times New Roman" w:hAnsi="Times New Roman" w:cs="Times New Roman"/>
          <w:lang w:val="pt-BR"/>
        </w:rPr>
        <w:t xml:space="preserve"> (teses 5 a 9), </w:t>
      </w:r>
      <w:r w:rsidR="00B0371D" w:rsidRPr="002E4E21">
        <w:rPr>
          <w:rFonts w:ascii="Times New Roman" w:hAnsi="Times New Roman" w:cs="Times New Roman"/>
          <w:lang w:val="pt-BR"/>
        </w:rPr>
        <w:t xml:space="preserve">tradução de </w:t>
      </w:r>
      <w:proofErr w:type="spellStart"/>
      <w:r w:rsidR="00B0371D" w:rsidRPr="002E4E21">
        <w:rPr>
          <w:rFonts w:ascii="Times New Roman" w:hAnsi="Times New Roman" w:cs="Times New Roman"/>
          <w:lang w:val="pt-BR"/>
        </w:rPr>
        <w:t>Jeanne-Marie</w:t>
      </w:r>
      <w:proofErr w:type="spellEnd"/>
      <w:r w:rsidR="00B0371D" w:rsidRPr="002E4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B0371D" w:rsidRPr="002E4E21">
        <w:rPr>
          <w:rFonts w:ascii="Times New Roman" w:hAnsi="Times New Roman" w:cs="Times New Roman"/>
          <w:lang w:val="pt-BR"/>
        </w:rPr>
        <w:t>Gagnebin</w:t>
      </w:r>
      <w:proofErr w:type="spellEnd"/>
      <w:r w:rsidR="00B0371D" w:rsidRPr="002E4E21">
        <w:rPr>
          <w:rFonts w:ascii="Times New Roman" w:hAnsi="Times New Roman" w:cs="Times New Roman"/>
          <w:lang w:val="pt-BR"/>
        </w:rPr>
        <w:t xml:space="preserve"> e Marcos Müller, </w:t>
      </w:r>
      <w:r>
        <w:rPr>
          <w:rFonts w:ascii="Times New Roman" w:hAnsi="Times New Roman" w:cs="Times New Roman"/>
          <w:lang w:val="pt-BR"/>
        </w:rPr>
        <w:t xml:space="preserve">in: </w:t>
      </w:r>
      <w:proofErr w:type="spellStart"/>
      <w:r>
        <w:rPr>
          <w:rFonts w:ascii="Times New Roman" w:hAnsi="Times New Roman" w:cs="Times New Roman"/>
          <w:lang w:val="pt-BR"/>
        </w:rPr>
        <w:t>Löwith</w:t>
      </w:r>
      <w:proofErr w:type="spellEnd"/>
      <w:r>
        <w:rPr>
          <w:rFonts w:ascii="Times New Roman" w:hAnsi="Times New Roman" w:cs="Times New Roman"/>
          <w:lang w:val="pt-BR"/>
        </w:rPr>
        <w:t xml:space="preserve">, M., Walter Benjamin: aviso de incêndio, </w:t>
      </w:r>
      <w:proofErr w:type="spellStart"/>
      <w:r w:rsidR="00B0371D" w:rsidRPr="002E4E21">
        <w:rPr>
          <w:rFonts w:ascii="Times New Roman" w:hAnsi="Times New Roman" w:cs="Times New Roman"/>
          <w:lang w:val="pt-BR"/>
        </w:rPr>
        <w:t>Boitempo</w:t>
      </w:r>
      <w:proofErr w:type="spellEnd"/>
      <w:r w:rsidR="00B0371D" w:rsidRPr="002E4E21">
        <w:rPr>
          <w:rFonts w:ascii="Times New Roman" w:hAnsi="Times New Roman" w:cs="Times New Roman"/>
          <w:lang w:val="pt-BR"/>
        </w:rPr>
        <w:t>, São Paulo, 2005</w:t>
      </w:r>
    </w:p>
    <w:p w:rsidR="003F1851" w:rsidRPr="003F1851" w:rsidRDefault="003F1851" w:rsidP="003F1851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3F1851">
        <w:rPr>
          <w:rFonts w:ascii="Times New Roman" w:hAnsi="Times New Roman" w:cs="Times New Roman"/>
          <w:lang w:val="pt-BR"/>
        </w:rPr>
        <w:t>Popper, K., O mito do contexto: em defesa da ciência e da racionalidade, Edições 70, Lisboa, 1986</w:t>
      </w:r>
    </w:p>
    <w:p w:rsidR="003F1851" w:rsidRPr="003F1851" w:rsidRDefault="003F1851" w:rsidP="003F1851">
      <w:pPr>
        <w:ind w:left="360"/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Default="00B0371D" w:rsidP="00B0371D">
      <w:pPr>
        <w:jc w:val="center"/>
        <w:rPr>
          <w:rFonts w:ascii="Times New Roman" w:hAnsi="Times New Roman" w:cs="Times New Roman"/>
          <w:u w:val="single"/>
          <w:lang w:val="pt-BR"/>
        </w:rPr>
      </w:pPr>
      <w:r w:rsidRPr="00114CE6">
        <w:rPr>
          <w:rFonts w:ascii="Times New Roman" w:hAnsi="Times New Roman" w:cs="Times New Roman"/>
          <w:u w:val="single"/>
          <w:lang w:val="pt-BR"/>
        </w:rPr>
        <w:t>Bibliografia geral do curso</w:t>
      </w:r>
    </w:p>
    <w:p w:rsidR="00B0371D" w:rsidRPr="00114CE6" w:rsidRDefault="00B0371D" w:rsidP="00B0371D">
      <w:pPr>
        <w:jc w:val="center"/>
        <w:rPr>
          <w:rFonts w:ascii="Times New Roman" w:hAnsi="Times New Roman" w:cs="Times New Roman"/>
          <w:u w:val="single"/>
          <w:lang w:val="pt-BR"/>
        </w:rPr>
      </w:pP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</w:p>
    <w:p w:rsidR="00B0371D" w:rsidRPr="002E4E21" w:rsidRDefault="00B0371D" w:rsidP="00B0371D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proofErr w:type="spellStart"/>
      <w:r w:rsidRPr="002E4E21">
        <w:rPr>
          <w:rFonts w:ascii="Times New Roman" w:hAnsi="Times New Roman" w:cs="Times New Roman"/>
          <w:lang w:val="pt-BR"/>
        </w:rPr>
        <w:t>Chaui</w:t>
      </w:r>
      <w:proofErr w:type="spellEnd"/>
      <w:r w:rsidRPr="002E4E21">
        <w:rPr>
          <w:rFonts w:ascii="Times New Roman" w:hAnsi="Times New Roman" w:cs="Times New Roman"/>
          <w:lang w:val="pt-BR"/>
        </w:rPr>
        <w:t>,</w:t>
      </w:r>
      <w:r>
        <w:rPr>
          <w:rFonts w:ascii="Times New Roman" w:hAnsi="Times New Roman" w:cs="Times New Roman"/>
          <w:lang w:val="pt-BR"/>
        </w:rPr>
        <w:t xml:space="preserve"> M.,</w:t>
      </w:r>
      <w:r w:rsidRPr="002E4E21">
        <w:rPr>
          <w:rFonts w:ascii="Times New Roman" w:hAnsi="Times New Roman" w:cs="Times New Roman"/>
          <w:lang w:val="pt-BR"/>
        </w:rPr>
        <w:t xml:space="preserve"> Introdução à História da Filosofia, v. 1, Companhia das Letras, São Paulo, 2002</w:t>
      </w:r>
    </w:p>
    <w:p w:rsidR="00B0371D" w:rsidRPr="002E4E21" w:rsidRDefault="00B0371D" w:rsidP="00B0371D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Vernant,</w:t>
      </w:r>
      <w:r>
        <w:rPr>
          <w:rFonts w:ascii="Times New Roman" w:hAnsi="Times New Roman" w:cs="Times New Roman"/>
          <w:lang w:val="pt-BR"/>
        </w:rPr>
        <w:t xml:space="preserve"> </w:t>
      </w:r>
      <w:r w:rsidRPr="002E4E21">
        <w:rPr>
          <w:rFonts w:ascii="Times New Roman" w:hAnsi="Times New Roman" w:cs="Times New Roman"/>
          <w:lang w:val="pt-BR"/>
        </w:rPr>
        <w:t>J.-P.</w:t>
      </w:r>
      <w:r>
        <w:rPr>
          <w:rFonts w:ascii="Times New Roman" w:hAnsi="Times New Roman" w:cs="Times New Roman"/>
          <w:lang w:val="pt-BR"/>
        </w:rPr>
        <w:t>,</w:t>
      </w:r>
      <w:r w:rsidRPr="002E4E21">
        <w:rPr>
          <w:rFonts w:ascii="Times New Roman" w:hAnsi="Times New Roman" w:cs="Times New Roman"/>
          <w:lang w:val="pt-BR"/>
        </w:rPr>
        <w:t xml:space="preserve"> Mito e Pensamento entre os gregos, Paz e Terra, São Paulo, 1988</w:t>
      </w:r>
    </w:p>
    <w:p w:rsidR="00B0371D" w:rsidRPr="002E4E21" w:rsidRDefault="00B0371D" w:rsidP="00B0371D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Adorno,</w:t>
      </w:r>
      <w:r w:rsidRPr="00114CE6">
        <w:rPr>
          <w:rFonts w:ascii="Times New Roman" w:hAnsi="Times New Roman" w:cs="Times New Roman"/>
          <w:lang w:val="pt-BR"/>
        </w:rPr>
        <w:t xml:space="preserve"> </w:t>
      </w:r>
      <w:r w:rsidRPr="002E4E21">
        <w:rPr>
          <w:rFonts w:ascii="Times New Roman" w:hAnsi="Times New Roman" w:cs="Times New Roman"/>
          <w:lang w:val="pt-BR"/>
        </w:rPr>
        <w:t>T.</w:t>
      </w:r>
      <w:r>
        <w:rPr>
          <w:rFonts w:ascii="Times New Roman" w:hAnsi="Times New Roman" w:cs="Times New Roman"/>
          <w:lang w:val="pt-BR"/>
        </w:rPr>
        <w:t>,</w:t>
      </w:r>
      <w:r w:rsidRPr="002E4E21">
        <w:rPr>
          <w:rFonts w:ascii="Times New Roman" w:hAnsi="Times New Roman" w:cs="Times New Roman"/>
          <w:lang w:val="pt-BR"/>
        </w:rPr>
        <w:t xml:space="preserve"> Horkheimer,</w:t>
      </w:r>
      <w:r>
        <w:rPr>
          <w:rFonts w:ascii="Times New Roman" w:hAnsi="Times New Roman" w:cs="Times New Roman"/>
          <w:lang w:val="pt-BR"/>
        </w:rPr>
        <w:t xml:space="preserve"> </w:t>
      </w:r>
      <w:r w:rsidRPr="002E4E21">
        <w:rPr>
          <w:rFonts w:ascii="Times New Roman" w:hAnsi="Times New Roman" w:cs="Times New Roman"/>
          <w:lang w:val="pt-BR"/>
        </w:rPr>
        <w:t>M.</w:t>
      </w:r>
      <w:r>
        <w:rPr>
          <w:rFonts w:ascii="Times New Roman" w:hAnsi="Times New Roman" w:cs="Times New Roman"/>
          <w:lang w:val="pt-BR"/>
        </w:rPr>
        <w:t>,</w:t>
      </w:r>
      <w:r w:rsidRPr="002E4E21">
        <w:rPr>
          <w:rFonts w:ascii="Times New Roman" w:hAnsi="Times New Roman" w:cs="Times New Roman"/>
          <w:lang w:val="pt-BR"/>
        </w:rPr>
        <w:t xml:space="preserve"> Dialética do Esclarecimento, Zahar, Rio de Janeiro, 2006</w:t>
      </w:r>
    </w:p>
    <w:p w:rsidR="00B0371D" w:rsidRPr="002E4E21" w:rsidRDefault="00B0371D" w:rsidP="00B0371D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proofErr w:type="spellStart"/>
      <w:r w:rsidRPr="002E4E21">
        <w:rPr>
          <w:rFonts w:ascii="Times New Roman" w:hAnsi="Times New Roman" w:cs="Times New Roman"/>
          <w:lang w:val="pt-BR"/>
        </w:rPr>
        <w:t>Kopenawa</w:t>
      </w:r>
      <w:proofErr w:type="spellEnd"/>
      <w:r w:rsidRPr="002E4E21">
        <w:rPr>
          <w:rFonts w:ascii="Times New Roman" w:hAnsi="Times New Roman" w:cs="Times New Roman"/>
          <w:lang w:val="pt-BR"/>
        </w:rPr>
        <w:t>,</w:t>
      </w:r>
      <w:r>
        <w:rPr>
          <w:rFonts w:ascii="Times New Roman" w:hAnsi="Times New Roman" w:cs="Times New Roman"/>
          <w:lang w:val="pt-BR"/>
        </w:rPr>
        <w:t xml:space="preserve"> </w:t>
      </w:r>
      <w:r w:rsidRPr="002E4E21">
        <w:rPr>
          <w:rFonts w:ascii="Times New Roman" w:hAnsi="Times New Roman" w:cs="Times New Roman"/>
          <w:lang w:val="pt-BR"/>
        </w:rPr>
        <w:t>D.</w:t>
      </w:r>
      <w:r>
        <w:rPr>
          <w:rFonts w:ascii="Times New Roman" w:hAnsi="Times New Roman" w:cs="Times New Roman"/>
          <w:lang w:val="pt-BR"/>
        </w:rPr>
        <w:t>,</w:t>
      </w:r>
      <w:r w:rsidRPr="002E4E21">
        <w:rPr>
          <w:rFonts w:ascii="Times New Roman" w:hAnsi="Times New Roman" w:cs="Times New Roman"/>
          <w:lang w:val="pt-BR"/>
        </w:rPr>
        <w:t xml:space="preserve"> Albert,</w:t>
      </w:r>
      <w:r>
        <w:rPr>
          <w:rFonts w:ascii="Times New Roman" w:hAnsi="Times New Roman" w:cs="Times New Roman"/>
          <w:lang w:val="pt-BR"/>
        </w:rPr>
        <w:t xml:space="preserve"> </w:t>
      </w:r>
      <w:r w:rsidRPr="002E4E21">
        <w:rPr>
          <w:rFonts w:ascii="Times New Roman" w:hAnsi="Times New Roman" w:cs="Times New Roman"/>
          <w:lang w:val="pt-BR"/>
        </w:rPr>
        <w:t>B.</w:t>
      </w:r>
      <w:r>
        <w:rPr>
          <w:rFonts w:ascii="Times New Roman" w:hAnsi="Times New Roman" w:cs="Times New Roman"/>
          <w:lang w:val="pt-BR"/>
        </w:rPr>
        <w:t>,</w:t>
      </w:r>
      <w:r w:rsidRPr="002E4E21">
        <w:rPr>
          <w:rFonts w:ascii="Times New Roman" w:hAnsi="Times New Roman" w:cs="Times New Roman"/>
          <w:lang w:val="pt-BR"/>
        </w:rPr>
        <w:t xml:space="preserve"> A queda do céu, Companhia das Letras, São Paulo, 2010</w:t>
      </w:r>
    </w:p>
    <w:p w:rsidR="00B0371D" w:rsidRDefault="00B0371D" w:rsidP="00B0371D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 xml:space="preserve">Aristóteles, Metafísica, </w:t>
      </w:r>
      <w:r>
        <w:rPr>
          <w:rFonts w:ascii="Times New Roman" w:hAnsi="Times New Roman" w:cs="Times New Roman"/>
          <w:lang w:val="pt-BR"/>
        </w:rPr>
        <w:t>Abril Cultural, São Paulo</w:t>
      </w:r>
      <w:r w:rsidRPr="002E4E21">
        <w:rPr>
          <w:rFonts w:ascii="Times New Roman" w:hAnsi="Times New Roman" w:cs="Times New Roman"/>
          <w:lang w:val="pt-BR"/>
        </w:rPr>
        <w:t xml:space="preserve">, </w:t>
      </w:r>
      <w:r>
        <w:rPr>
          <w:rFonts w:ascii="Times New Roman" w:hAnsi="Times New Roman" w:cs="Times New Roman"/>
          <w:lang w:val="pt-BR"/>
        </w:rPr>
        <w:t>1984</w:t>
      </w:r>
    </w:p>
    <w:p w:rsidR="003F1851" w:rsidRPr="002E4E21" w:rsidRDefault="003F1851" w:rsidP="00B0371D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Aristóteles, Metafísica, Loyola, São Paulo, 2002</w:t>
      </w:r>
    </w:p>
    <w:p w:rsidR="00B0371D" w:rsidRPr="002E4E21" w:rsidRDefault="00B0371D" w:rsidP="00B0371D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Berti, E.</w:t>
      </w:r>
      <w:r>
        <w:rPr>
          <w:rFonts w:ascii="Times New Roman" w:hAnsi="Times New Roman" w:cs="Times New Roman"/>
          <w:lang w:val="pt-BR"/>
        </w:rPr>
        <w:t>,</w:t>
      </w:r>
      <w:r w:rsidRPr="002E4E21">
        <w:rPr>
          <w:rFonts w:ascii="Times New Roman" w:hAnsi="Times New Roman" w:cs="Times New Roman"/>
          <w:lang w:val="pt-BR"/>
        </w:rPr>
        <w:t xml:space="preserve"> Estrutura e Significado da Metafísica de Aristóteles, </w:t>
      </w:r>
      <w:proofErr w:type="spellStart"/>
      <w:r w:rsidRPr="002E4E21">
        <w:rPr>
          <w:rFonts w:ascii="Times New Roman" w:hAnsi="Times New Roman" w:cs="Times New Roman"/>
          <w:lang w:val="pt-BR"/>
        </w:rPr>
        <w:t>Paulus</w:t>
      </w:r>
      <w:proofErr w:type="spellEnd"/>
      <w:r w:rsidRPr="002E4E21">
        <w:rPr>
          <w:rFonts w:ascii="Times New Roman" w:hAnsi="Times New Roman" w:cs="Times New Roman"/>
          <w:lang w:val="pt-BR"/>
        </w:rPr>
        <w:t>, São Paulo, 2012</w:t>
      </w:r>
    </w:p>
    <w:p w:rsidR="00B0371D" w:rsidRPr="002E4E21" w:rsidRDefault="00B0371D" w:rsidP="00B0371D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proofErr w:type="spellStart"/>
      <w:r w:rsidRPr="002E4E21">
        <w:rPr>
          <w:rFonts w:ascii="Times New Roman" w:hAnsi="Times New Roman" w:cs="Times New Roman"/>
          <w:lang w:val="pt-BR"/>
        </w:rPr>
        <w:t>Goldschmidt</w:t>
      </w:r>
      <w:proofErr w:type="spellEnd"/>
      <w:r w:rsidRPr="002E4E21">
        <w:rPr>
          <w:rFonts w:ascii="Times New Roman" w:hAnsi="Times New Roman" w:cs="Times New Roman"/>
          <w:lang w:val="pt-BR"/>
        </w:rPr>
        <w:t>,</w:t>
      </w:r>
      <w:r>
        <w:rPr>
          <w:rFonts w:ascii="Times New Roman" w:hAnsi="Times New Roman" w:cs="Times New Roman"/>
          <w:lang w:val="pt-BR"/>
        </w:rPr>
        <w:t xml:space="preserve"> </w:t>
      </w:r>
      <w:r w:rsidRPr="002E4E21">
        <w:rPr>
          <w:rFonts w:ascii="Times New Roman" w:hAnsi="Times New Roman" w:cs="Times New Roman"/>
          <w:lang w:val="pt-BR"/>
        </w:rPr>
        <w:t>V.</w:t>
      </w:r>
      <w:r>
        <w:rPr>
          <w:rFonts w:ascii="Times New Roman" w:hAnsi="Times New Roman" w:cs="Times New Roman"/>
          <w:lang w:val="pt-BR"/>
        </w:rPr>
        <w:t>,</w:t>
      </w:r>
      <w:r w:rsidRPr="002E4E21">
        <w:rPr>
          <w:rFonts w:ascii="Times New Roman" w:hAnsi="Times New Roman" w:cs="Times New Roman"/>
          <w:lang w:val="pt-BR"/>
        </w:rPr>
        <w:t xml:space="preserve"> A Religião de Platão, </w:t>
      </w:r>
      <w:proofErr w:type="spellStart"/>
      <w:r w:rsidRPr="002E4E21">
        <w:rPr>
          <w:rFonts w:ascii="Times New Roman" w:hAnsi="Times New Roman" w:cs="Times New Roman"/>
          <w:lang w:val="pt-BR"/>
        </w:rPr>
        <w:t>Difel</w:t>
      </w:r>
      <w:proofErr w:type="spellEnd"/>
      <w:r w:rsidRPr="002E4E21">
        <w:rPr>
          <w:rFonts w:ascii="Times New Roman" w:hAnsi="Times New Roman" w:cs="Times New Roman"/>
          <w:lang w:val="pt-BR"/>
        </w:rPr>
        <w:t>, São Paulo, 1970</w:t>
      </w:r>
    </w:p>
    <w:p w:rsidR="00B0371D" w:rsidRPr="002E4E21" w:rsidRDefault="00B0371D" w:rsidP="00B0371D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r w:rsidRPr="002E4E21">
        <w:rPr>
          <w:rFonts w:ascii="Times New Roman" w:hAnsi="Times New Roman" w:cs="Times New Roman"/>
          <w:lang w:val="pt-BR"/>
        </w:rPr>
        <w:t>Hegel,</w:t>
      </w:r>
      <w:r>
        <w:rPr>
          <w:rFonts w:ascii="Times New Roman" w:hAnsi="Times New Roman" w:cs="Times New Roman"/>
          <w:lang w:val="pt-BR"/>
        </w:rPr>
        <w:t xml:space="preserve"> </w:t>
      </w:r>
      <w:r w:rsidRPr="002E4E21">
        <w:rPr>
          <w:rFonts w:ascii="Times New Roman" w:hAnsi="Times New Roman" w:cs="Times New Roman"/>
          <w:lang w:val="pt-BR"/>
        </w:rPr>
        <w:t>G.W.F.</w:t>
      </w:r>
      <w:r>
        <w:rPr>
          <w:rFonts w:ascii="Times New Roman" w:hAnsi="Times New Roman" w:cs="Times New Roman"/>
          <w:lang w:val="pt-BR"/>
        </w:rPr>
        <w:t>,</w:t>
      </w:r>
      <w:r w:rsidRPr="002E4E21">
        <w:rPr>
          <w:rFonts w:ascii="Times New Roman" w:hAnsi="Times New Roman" w:cs="Times New Roman"/>
          <w:lang w:val="pt-BR"/>
        </w:rPr>
        <w:t xml:space="preserve"> Introdução à História da Filosofia (Coleção Os Pensadores), Abril Cultural, São Paulo, 1989, pp. 87-118</w:t>
      </w:r>
    </w:p>
    <w:p w:rsidR="00B0371D" w:rsidRDefault="00B0371D" w:rsidP="00B0371D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proofErr w:type="spellStart"/>
      <w:r w:rsidRPr="002E4E21">
        <w:rPr>
          <w:rFonts w:ascii="Times New Roman" w:hAnsi="Times New Roman" w:cs="Times New Roman"/>
          <w:lang w:val="pt-BR"/>
        </w:rPr>
        <w:t>Gueroult</w:t>
      </w:r>
      <w:proofErr w:type="spellEnd"/>
      <w:r w:rsidRPr="002E4E21">
        <w:rPr>
          <w:rFonts w:ascii="Times New Roman" w:hAnsi="Times New Roman" w:cs="Times New Roman"/>
          <w:lang w:val="pt-BR"/>
        </w:rPr>
        <w:t>, M.</w:t>
      </w:r>
      <w:r>
        <w:rPr>
          <w:rFonts w:ascii="Times New Roman" w:hAnsi="Times New Roman" w:cs="Times New Roman"/>
          <w:lang w:val="pt-BR"/>
        </w:rPr>
        <w:t xml:space="preserve">, </w:t>
      </w:r>
      <w:r w:rsidRPr="002E4E21">
        <w:rPr>
          <w:rFonts w:ascii="Times New Roman" w:hAnsi="Times New Roman" w:cs="Times New Roman"/>
          <w:lang w:val="pt-BR"/>
        </w:rPr>
        <w:t>O problema da legitimidade da História da Filosofia, in: Revista de História (USP), v. 37, n. 75, 1968, pp. 189-211</w:t>
      </w:r>
    </w:p>
    <w:p w:rsidR="00B0371D" w:rsidRPr="002E4E21" w:rsidRDefault="00B0371D" w:rsidP="00B0371D">
      <w:pPr>
        <w:jc w:val="both"/>
        <w:rPr>
          <w:rFonts w:ascii="Times New Roman" w:hAnsi="Times New Roman" w:cs="Times New Roman"/>
          <w:lang w:val="pt-BR"/>
        </w:rPr>
      </w:pPr>
      <w:r w:rsidRPr="00C7617A">
        <w:rPr>
          <w:rFonts w:ascii="Times New Roman" w:hAnsi="Times New Roman" w:cs="Times New Roman"/>
          <w:lang w:val="pt-BR"/>
        </w:rPr>
        <w:t xml:space="preserve">Lebrun, </w:t>
      </w:r>
      <w:r>
        <w:rPr>
          <w:rFonts w:ascii="Times New Roman" w:hAnsi="Times New Roman" w:cs="Times New Roman"/>
          <w:lang w:val="pt-BR"/>
        </w:rPr>
        <w:t xml:space="preserve">G., </w:t>
      </w:r>
      <w:r w:rsidRPr="00C7617A">
        <w:rPr>
          <w:rFonts w:ascii="Times New Roman" w:hAnsi="Times New Roman" w:cs="Times New Roman"/>
          <w:lang w:val="pt-BR"/>
        </w:rPr>
        <w:t xml:space="preserve">A filosofia e sua história, </w:t>
      </w:r>
      <w:proofErr w:type="spellStart"/>
      <w:r w:rsidRPr="00C7617A">
        <w:rPr>
          <w:rFonts w:ascii="Times New Roman" w:hAnsi="Times New Roman" w:cs="Times New Roman"/>
          <w:lang w:val="pt-BR"/>
        </w:rPr>
        <w:t>Cosacnaify</w:t>
      </w:r>
      <w:proofErr w:type="spellEnd"/>
      <w:r w:rsidRPr="00C7617A">
        <w:rPr>
          <w:rFonts w:ascii="Times New Roman" w:hAnsi="Times New Roman" w:cs="Times New Roman"/>
          <w:lang w:val="pt-BR"/>
        </w:rPr>
        <w:t>, São Paulo, 200</w:t>
      </w:r>
      <w:r>
        <w:rPr>
          <w:rFonts w:ascii="Times New Roman" w:hAnsi="Times New Roman" w:cs="Times New Roman"/>
          <w:lang w:val="pt-BR"/>
        </w:rPr>
        <w:t>6</w:t>
      </w:r>
    </w:p>
    <w:p w:rsidR="00B0371D" w:rsidRDefault="00B0371D" w:rsidP="00B0371D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proofErr w:type="spellStart"/>
      <w:r w:rsidRPr="002E4E21">
        <w:rPr>
          <w:rFonts w:ascii="Times New Roman" w:hAnsi="Times New Roman" w:cs="Times New Roman"/>
          <w:lang w:val="pt-BR"/>
        </w:rPr>
        <w:t>Löwy</w:t>
      </w:r>
      <w:proofErr w:type="spellEnd"/>
      <w:r w:rsidRPr="002E4E21">
        <w:rPr>
          <w:rFonts w:ascii="Times New Roman" w:hAnsi="Times New Roman" w:cs="Times New Roman"/>
          <w:lang w:val="pt-BR"/>
        </w:rPr>
        <w:t>,</w:t>
      </w:r>
      <w:r>
        <w:rPr>
          <w:rFonts w:ascii="Times New Roman" w:hAnsi="Times New Roman" w:cs="Times New Roman"/>
          <w:lang w:val="pt-BR"/>
        </w:rPr>
        <w:t xml:space="preserve"> </w:t>
      </w:r>
      <w:r w:rsidRPr="002E4E21">
        <w:rPr>
          <w:rFonts w:ascii="Times New Roman" w:hAnsi="Times New Roman" w:cs="Times New Roman"/>
          <w:lang w:val="pt-BR"/>
        </w:rPr>
        <w:t>M.</w:t>
      </w:r>
      <w:r>
        <w:rPr>
          <w:rFonts w:ascii="Times New Roman" w:hAnsi="Times New Roman" w:cs="Times New Roman"/>
          <w:lang w:val="pt-BR"/>
        </w:rPr>
        <w:t>,</w:t>
      </w:r>
      <w:r w:rsidRPr="002E4E21">
        <w:rPr>
          <w:rFonts w:ascii="Times New Roman" w:hAnsi="Times New Roman" w:cs="Times New Roman"/>
          <w:lang w:val="pt-BR"/>
        </w:rPr>
        <w:t xml:space="preserve"> Walter Benjamin: Aviso de Incêndio</w:t>
      </w:r>
      <w:r>
        <w:rPr>
          <w:rFonts w:ascii="Times New Roman" w:hAnsi="Times New Roman" w:cs="Times New Roman"/>
          <w:lang w:val="pt-BR"/>
        </w:rPr>
        <w:t xml:space="preserve"> –</w:t>
      </w:r>
      <w:r w:rsidRPr="002E4E21">
        <w:rPr>
          <w:rFonts w:ascii="Times New Roman" w:hAnsi="Times New Roman" w:cs="Times New Roman"/>
          <w:lang w:val="pt-BR"/>
        </w:rPr>
        <w:t xml:space="preserve"> Uma leitura das teses “Sobre o conceito de história, </w:t>
      </w:r>
      <w:proofErr w:type="spellStart"/>
      <w:r w:rsidRPr="002E4E21">
        <w:rPr>
          <w:rFonts w:ascii="Times New Roman" w:hAnsi="Times New Roman" w:cs="Times New Roman"/>
          <w:lang w:val="pt-BR"/>
        </w:rPr>
        <w:t>Boitempo</w:t>
      </w:r>
      <w:proofErr w:type="spellEnd"/>
      <w:r w:rsidRPr="002E4E21">
        <w:rPr>
          <w:rFonts w:ascii="Times New Roman" w:hAnsi="Times New Roman" w:cs="Times New Roman"/>
          <w:lang w:val="pt-BR"/>
        </w:rPr>
        <w:t>, São Paulo, 2005</w:t>
      </w:r>
    </w:p>
    <w:p w:rsidR="00B0371D" w:rsidRPr="002E4E21" w:rsidRDefault="00B0371D" w:rsidP="00B0371D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Popper, K., O mito do contexto: em defesa da ciência e da racionalidade, Edições 70, Lisboa, 1986</w:t>
      </w:r>
    </w:p>
    <w:p w:rsidR="00B0371D" w:rsidRPr="002E4E21" w:rsidRDefault="00B0371D" w:rsidP="00B0371D">
      <w:pPr>
        <w:rPr>
          <w:rFonts w:ascii="Times New Roman" w:hAnsi="Times New Roman" w:cs="Times New Roman"/>
        </w:rPr>
      </w:pPr>
    </w:p>
    <w:p w:rsidR="00B0371D" w:rsidRDefault="00B0371D"/>
    <w:sectPr w:rsidR="00B0371D" w:rsidSect="00DF33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84604"/>
    <w:multiLevelType w:val="hybridMultilevel"/>
    <w:tmpl w:val="73E82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A66DD"/>
    <w:multiLevelType w:val="hybridMultilevel"/>
    <w:tmpl w:val="0EA40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B5891"/>
    <w:multiLevelType w:val="hybridMultilevel"/>
    <w:tmpl w:val="ACCC7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B67E9"/>
    <w:multiLevelType w:val="hybridMultilevel"/>
    <w:tmpl w:val="4D7E6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D771E"/>
    <w:multiLevelType w:val="hybridMultilevel"/>
    <w:tmpl w:val="7A32340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1D"/>
    <w:rsid w:val="003F1851"/>
    <w:rsid w:val="00B0371D"/>
    <w:rsid w:val="00B2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34FED"/>
  <w15:chartTrackingRefBased/>
  <w15:docId w15:val="{645B399C-4B35-8642-B602-18EEF630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371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03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o.nolasco@unb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Mascarenhas Nolasco</dc:creator>
  <cp:keywords/>
  <dc:description/>
  <cp:lastModifiedBy>Fabio Mascarenhas Nolasco</cp:lastModifiedBy>
  <cp:revision>1</cp:revision>
  <dcterms:created xsi:type="dcterms:W3CDTF">2021-01-04T00:03:00Z</dcterms:created>
  <dcterms:modified xsi:type="dcterms:W3CDTF">2021-01-04T00:30:00Z</dcterms:modified>
</cp:coreProperties>
</file>