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8F6C1" w14:textId="77777777" w:rsidR="00641FEB" w:rsidRDefault="00641FEB" w:rsidP="00641FEB">
      <w:pPr>
        <w:tabs>
          <w:tab w:val="left" w:pos="1838"/>
        </w:tabs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BDCCE86" wp14:editId="70EBD321">
            <wp:simplePos x="0" y="0"/>
            <wp:positionH relativeFrom="column">
              <wp:posOffset>16510</wp:posOffset>
            </wp:positionH>
            <wp:positionV relativeFrom="paragraph">
              <wp:posOffset>23495</wp:posOffset>
            </wp:positionV>
            <wp:extent cx="1101090" cy="490855"/>
            <wp:effectExtent l="19050" t="0" r="381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490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ab/>
        <w:t>Universidade de Brasília – UnB</w:t>
      </w:r>
    </w:p>
    <w:p w14:paraId="700F327C" w14:textId="77777777" w:rsidR="00641FEB" w:rsidRDefault="00641FEB" w:rsidP="00641FEB">
      <w:pPr>
        <w:tabs>
          <w:tab w:val="left" w:pos="1838"/>
        </w:tabs>
      </w:pPr>
      <w:r>
        <w:tab/>
        <w:t>Instituto de Ciências Humanas – IH</w:t>
      </w:r>
    </w:p>
    <w:p w14:paraId="1210C03A" w14:textId="77777777" w:rsidR="00641FEB" w:rsidRDefault="00641FEB" w:rsidP="00641FEB">
      <w:pPr>
        <w:tabs>
          <w:tab w:val="left" w:pos="1838"/>
        </w:tabs>
      </w:pPr>
      <w:r>
        <w:tab/>
        <w:t>Departamento de Filosofia – FIL</w:t>
      </w:r>
    </w:p>
    <w:p w14:paraId="27AB2A3E" w14:textId="77777777" w:rsidR="00641FEB" w:rsidRDefault="00641FEB" w:rsidP="00641FEB">
      <w:pPr>
        <w:tabs>
          <w:tab w:val="left" w:pos="1838"/>
        </w:tabs>
        <w:spacing w:line="200" w:lineRule="atLeast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¯¯¯¯¯¯¯¯¯¯¯¯¯¯¯¯¯¯¯¯¯¯¯¯¯¯¯¯¯¯¯¯¯¯¯¯¯¯¯¯¯¯¯¯¯¯¯¯¯¯¯¯¯¯¯¯¯¯¯¯¯¯¯¯¯¯¯¯¯¯¯¯¯¯¯¯¯¯¯¯¯¯¯¯¯¯¯¯¯¯¯¯¯¯¯</w:t>
      </w:r>
    </w:p>
    <w:p w14:paraId="485384A5" w14:textId="0B439B61" w:rsidR="00DE2031" w:rsidRDefault="00DE2031" w:rsidP="00BB43E1">
      <w:pPr>
        <w:pStyle w:val="Ttulo4"/>
        <w:jc w:val="center"/>
      </w:pPr>
      <w:r>
        <w:t xml:space="preserve">Plano de Ensino </w:t>
      </w:r>
    </w:p>
    <w:p w14:paraId="576FA39B" w14:textId="026E539C" w:rsidR="00CE425E" w:rsidRDefault="00641FEB" w:rsidP="00BB43E1">
      <w:pPr>
        <w:pStyle w:val="Ttulo4"/>
        <w:jc w:val="center"/>
        <w:rPr>
          <w:b w:val="0"/>
        </w:rPr>
      </w:pPr>
      <w:r>
        <w:t xml:space="preserve">Disciplina: </w:t>
      </w:r>
      <w:r w:rsidR="006A6002">
        <w:rPr>
          <w:b w:val="0"/>
        </w:rPr>
        <w:t>FIL 0181</w:t>
      </w:r>
      <w:r>
        <w:rPr>
          <w:b w:val="0"/>
        </w:rPr>
        <w:t xml:space="preserve"> – </w:t>
      </w:r>
      <w:r w:rsidR="006A6002">
        <w:rPr>
          <w:b w:val="0"/>
        </w:rPr>
        <w:t>Filosofia Moderna</w:t>
      </w:r>
      <w:r w:rsidR="002A30F5">
        <w:rPr>
          <w:b w:val="0"/>
        </w:rPr>
        <w:t xml:space="preserve"> </w:t>
      </w:r>
      <w:r w:rsidR="00BB43E1">
        <w:rPr>
          <w:b w:val="0"/>
        </w:rPr>
        <w:t xml:space="preserve">– </w:t>
      </w:r>
      <w:r w:rsidR="00CE425E">
        <w:rPr>
          <w:b w:val="0"/>
        </w:rPr>
        <w:t>Turmas A e B</w:t>
      </w:r>
    </w:p>
    <w:p w14:paraId="6C8056B3" w14:textId="1885251D" w:rsidR="00641FEB" w:rsidRDefault="00B645F0" w:rsidP="00BB43E1">
      <w:pPr>
        <w:pStyle w:val="Ttulo4"/>
        <w:jc w:val="center"/>
        <w:rPr>
          <w:b w:val="0"/>
        </w:rPr>
      </w:pPr>
      <w:r>
        <w:rPr>
          <w:b w:val="0"/>
        </w:rPr>
        <w:t>Referente a 2020.1</w:t>
      </w:r>
    </w:p>
    <w:p w14:paraId="12DFC897" w14:textId="2D9175ED" w:rsidR="00BB43E1" w:rsidRDefault="00BB43E1" w:rsidP="00BB43E1">
      <w:pPr>
        <w:pStyle w:val="Ttulo4"/>
        <w:jc w:val="center"/>
        <w:rPr>
          <w:b w:val="0"/>
        </w:rPr>
      </w:pPr>
      <w:r>
        <w:rPr>
          <w:b w:val="0"/>
        </w:rPr>
        <w:t>Profa. Dra. Ericka Marie Itokazu</w:t>
      </w:r>
    </w:p>
    <w:p w14:paraId="3BAC856C" w14:textId="77777777" w:rsidR="00DE2031" w:rsidRDefault="00DE2031" w:rsidP="00BB43E1">
      <w:pPr>
        <w:pStyle w:val="Ttulo4"/>
        <w:jc w:val="center"/>
        <w:rPr>
          <w:b w:val="0"/>
        </w:rPr>
      </w:pPr>
    </w:p>
    <w:p w14:paraId="128B0A7D" w14:textId="77777777" w:rsidR="00641FEB" w:rsidRDefault="00641FEB" w:rsidP="00641FEB"/>
    <w:p w14:paraId="7B1E21D1" w14:textId="7B96D556" w:rsidR="00641FEB" w:rsidRDefault="002E3786" w:rsidP="00641FEB">
      <w:pPr>
        <w:rPr>
          <w:b/>
        </w:rPr>
      </w:pPr>
      <w:r>
        <w:rPr>
          <w:b/>
        </w:rPr>
        <w:t>I - O</w:t>
      </w:r>
      <w:r w:rsidR="00DE2031">
        <w:rPr>
          <w:b/>
        </w:rPr>
        <w:t>rientações gerais:</w:t>
      </w:r>
    </w:p>
    <w:p w14:paraId="10CEE550" w14:textId="77777777" w:rsidR="00CE425E" w:rsidRDefault="00CE425E" w:rsidP="000D6129">
      <w:pPr>
        <w:jc w:val="both"/>
      </w:pPr>
    </w:p>
    <w:p w14:paraId="3833F4F6" w14:textId="69957362" w:rsidR="00C336C5" w:rsidRDefault="00E33213" w:rsidP="00CE425E">
      <w:pPr>
        <w:jc w:val="both"/>
      </w:pPr>
      <w:r>
        <w:t>C</w:t>
      </w:r>
      <w:r w:rsidR="00527031">
        <w:t>om a imposs</w:t>
      </w:r>
      <w:r w:rsidR="00B34233">
        <w:t xml:space="preserve">ibilidade do ensino presencial e </w:t>
      </w:r>
      <w:r>
        <w:t xml:space="preserve">do pleno acesso a toda a </w:t>
      </w:r>
      <w:r w:rsidR="00AD5526">
        <w:t>infraestrutura</w:t>
      </w:r>
      <w:r>
        <w:t xml:space="preserve"> física da Universidade de Brasília, </w:t>
      </w:r>
      <w:r w:rsidR="00BB43E1">
        <w:t>este plano de ensino procura</w:t>
      </w:r>
      <w:r>
        <w:t xml:space="preserve"> contemplar alternativas e recursos institucionais disponíveis para a sua realização em modalidade </w:t>
      </w:r>
      <w:r w:rsidR="00C44480">
        <w:t>remota</w:t>
      </w:r>
      <w:r>
        <w:t>, o que exigiu</w:t>
      </w:r>
      <w:r w:rsidR="000D6129">
        <w:t xml:space="preserve"> a</w:t>
      </w:r>
      <w:r w:rsidR="00C44480">
        <w:t xml:space="preserve"> readequação do </w:t>
      </w:r>
      <w:r>
        <w:t xml:space="preserve">conteúdo e </w:t>
      </w:r>
      <w:r w:rsidR="00C44480">
        <w:t xml:space="preserve">da </w:t>
      </w:r>
      <w:r w:rsidR="00BB43E1">
        <w:t>metodologia para tornar</w:t>
      </w:r>
      <w:r>
        <w:t xml:space="preserve"> possível </w:t>
      </w:r>
      <w:r w:rsidR="000D6129">
        <w:t>o processo de ensino e aprendizagem</w:t>
      </w:r>
      <w:r w:rsidR="00BB43E1">
        <w:t>,</w:t>
      </w:r>
      <w:r w:rsidR="000D6129">
        <w:t xml:space="preserve"> </w:t>
      </w:r>
      <w:r w:rsidR="0025150F">
        <w:t>sem menosprezar a dificuldade dos discentes e da docente</w:t>
      </w:r>
      <w:r w:rsidR="00BB43E1">
        <w:t>, d</w:t>
      </w:r>
      <w:r w:rsidR="00DE2031">
        <w:t>adas</w:t>
      </w:r>
      <w:r w:rsidR="00BB43E1">
        <w:t xml:space="preserve"> as</w:t>
      </w:r>
      <w:r w:rsidR="0025150F">
        <w:t xml:space="preserve"> atuais condi</w:t>
      </w:r>
      <w:r w:rsidR="00CE425E">
        <w:t>ções para a realização do mesmo e em atendimento à</w:t>
      </w:r>
      <w:r w:rsidR="000879CA">
        <w:t>s d</w:t>
      </w:r>
      <w:r w:rsidR="00CE425E">
        <w:t xml:space="preserve">iretrizes institucionais </w:t>
      </w:r>
      <w:r w:rsidR="000879CA">
        <w:t>dispostas na Resolução</w:t>
      </w:r>
      <w:r w:rsidR="001835D3">
        <w:t xml:space="preserve"> do CEPE 0059/2020 de 23/07/2020</w:t>
      </w:r>
      <w:r w:rsidR="00964B4E">
        <w:t>,</w:t>
      </w:r>
      <w:r w:rsidR="00CE425E">
        <w:t xml:space="preserve"> considerada também a sua </w:t>
      </w:r>
      <w:r w:rsidR="00CD1479">
        <w:t xml:space="preserve">última </w:t>
      </w:r>
      <w:r w:rsidR="00CE425E">
        <w:t>atualização</w:t>
      </w:r>
      <w:r w:rsidR="00CD1479">
        <w:t>,</w:t>
      </w:r>
      <w:r w:rsidR="00CE425E">
        <w:t xml:space="preserve"> realizada em dezembro de 2020.</w:t>
      </w:r>
      <w:r w:rsidR="00C336C5">
        <w:t xml:space="preserve"> </w:t>
      </w:r>
    </w:p>
    <w:p w14:paraId="3C55111D" w14:textId="77777777" w:rsidR="0025150F" w:rsidRDefault="0025150F" w:rsidP="000D6129">
      <w:pPr>
        <w:jc w:val="both"/>
      </w:pPr>
    </w:p>
    <w:p w14:paraId="3ED5B9D5" w14:textId="63424CA9" w:rsidR="00CE425E" w:rsidRDefault="00CE425E" w:rsidP="00CE425E">
      <w:pPr>
        <w:jc w:val="both"/>
      </w:pPr>
      <w:r>
        <w:t>Sobre as informações pertinentes às diretrizes gerais da UnB, assim como as orientações pertinentes ao planejamento da UnB no enfrentamento da pan</w:t>
      </w:r>
      <w:r w:rsidR="002E3786">
        <w:t xml:space="preserve">demia de COVID-19, recomenda-se acompanhar </w:t>
      </w:r>
      <w:r>
        <w:t xml:space="preserve">os conteúdos dos “Boletins da UnB”, disponíveis em </w:t>
      </w:r>
      <w:hyperlink r:id="rId6" w:history="1">
        <w:r w:rsidRPr="00135222">
          <w:rPr>
            <w:rStyle w:val="Hiperlink"/>
          </w:rPr>
          <w:t>http://repositoriocovid19.unb.br</w:t>
        </w:r>
      </w:hyperlink>
    </w:p>
    <w:p w14:paraId="2726E48F" w14:textId="7127238D" w:rsidR="00CE425E" w:rsidRDefault="00CE425E" w:rsidP="000D6129">
      <w:pPr>
        <w:jc w:val="both"/>
      </w:pPr>
    </w:p>
    <w:p w14:paraId="440765BF" w14:textId="1B6671EC" w:rsidR="00CD1479" w:rsidRDefault="00DB1C17" w:rsidP="000D6129">
      <w:pPr>
        <w:jc w:val="both"/>
      </w:pPr>
      <w:r>
        <w:t xml:space="preserve">Sobre as </w:t>
      </w:r>
      <w:r w:rsidR="00CD1479">
        <w:t>ações, recursos e instituições de apoio psicossocial para atendimento dos alunos em tempos de COVID</w:t>
      </w:r>
      <w:r w:rsidR="00623D10">
        <w:t>-</w:t>
      </w:r>
      <w:r w:rsidR="00CD1479">
        <w:t>19, recomenda-se particular atenção a</w:t>
      </w:r>
      <w:r w:rsidR="00623D10">
        <w:t>os informes do Dec</w:t>
      </w:r>
      <w:r w:rsidR="00CD1479">
        <w:t>ana</w:t>
      </w:r>
      <w:r w:rsidR="00973743">
        <w:t>to de Assuntos Comunitários.</w:t>
      </w:r>
      <w:r w:rsidR="002E3786">
        <w:t xml:space="preserve"> </w:t>
      </w:r>
      <w:r w:rsidR="00CD1479">
        <w:t>A UnB também dispõe de atendimento de apoio psicológico à comunidade acadêmica, com informações disponíveis em:</w:t>
      </w:r>
    </w:p>
    <w:p w14:paraId="3FD9140F" w14:textId="2E063236" w:rsidR="00623D10" w:rsidRDefault="003F312F" w:rsidP="000D6129">
      <w:pPr>
        <w:jc w:val="both"/>
      </w:pPr>
      <w:hyperlink r:id="rId7" w:history="1">
        <w:r w:rsidR="00623D10" w:rsidRPr="00135222">
          <w:rPr>
            <w:rStyle w:val="Hiperlink"/>
          </w:rPr>
          <w:t>http://www.dac.unb.br/atividades-dasu/apoio-psicologico</w:t>
        </w:r>
      </w:hyperlink>
    </w:p>
    <w:p w14:paraId="66D00209" w14:textId="77777777" w:rsidR="00623D10" w:rsidRDefault="00623D10" w:rsidP="000D6129">
      <w:pPr>
        <w:jc w:val="both"/>
      </w:pPr>
    </w:p>
    <w:p w14:paraId="1944850E" w14:textId="70401530" w:rsidR="00CD1479" w:rsidRDefault="00C336C5" w:rsidP="00DE2031">
      <w:r>
        <w:t xml:space="preserve">Sobre o ambiente virtual em que ocorrerá o curso e as atividades </w:t>
      </w:r>
      <w:r w:rsidR="00AE0B43">
        <w:t>remotas</w:t>
      </w:r>
      <w:r w:rsidR="00CA1728">
        <w:t>:</w:t>
      </w:r>
      <w:r>
        <w:t xml:space="preserve"> o curso ocorrerá majoritari</w:t>
      </w:r>
      <w:r w:rsidR="002E3786">
        <w:t xml:space="preserve">amente na Plataforma “Aprender 3” (atividades assíncronas) e como atividade de acompanhamento ao conteúdo ministrado serão realizados encontros </w:t>
      </w:r>
      <w:r>
        <w:t>em plataforma de videoconferência.</w:t>
      </w:r>
    </w:p>
    <w:p w14:paraId="0183EBB4" w14:textId="77777777" w:rsidR="002E3786" w:rsidRPr="002C2C57" w:rsidRDefault="002E3786" w:rsidP="00DE2031"/>
    <w:p w14:paraId="111B70F2" w14:textId="295582D9" w:rsidR="00DE2031" w:rsidRDefault="00DE2031" w:rsidP="00DE2031">
      <w:pPr>
        <w:rPr>
          <w:b/>
        </w:rPr>
      </w:pPr>
      <w:r>
        <w:rPr>
          <w:b/>
        </w:rPr>
        <w:t>II – Apresentação Geral</w:t>
      </w:r>
      <w:r w:rsidR="007C1202">
        <w:rPr>
          <w:b/>
        </w:rPr>
        <w:t>:</w:t>
      </w:r>
      <w:r w:rsidR="001B2283">
        <w:rPr>
          <w:b/>
        </w:rPr>
        <w:t xml:space="preserve"> </w:t>
      </w:r>
    </w:p>
    <w:p w14:paraId="22C2E19A" w14:textId="20C4C38C" w:rsidR="001B2283" w:rsidRDefault="001B2283" w:rsidP="00DE2031">
      <w:pPr>
        <w:rPr>
          <w:b/>
        </w:rPr>
      </w:pPr>
      <w:r>
        <w:rPr>
          <w:b/>
        </w:rPr>
        <w:t>(</w:t>
      </w:r>
      <w:r w:rsidR="00B52C4D">
        <w:rPr>
          <w:b/>
        </w:rPr>
        <w:t>este</w:t>
      </w:r>
      <w:r>
        <w:rPr>
          <w:b/>
        </w:rPr>
        <w:t xml:space="preserve"> plano de e</w:t>
      </w:r>
      <w:r w:rsidR="00B52C4D">
        <w:rPr>
          <w:b/>
        </w:rPr>
        <w:t>nsino tem caráter provisório</w:t>
      </w:r>
      <w:r w:rsidR="00C139F9">
        <w:rPr>
          <w:b/>
        </w:rPr>
        <w:t xml:space="preserve"> </w:t>
      </w:r>
      <w:r w:rsidR="00B645F0">
        <w:rPr>
          <w:b/>
        </w:rPr>
        <w:t>e será substituído pelo</w:t>
      </w:r>
      <w:r>
        <w:rPr>
          <w:b/>
        </w:rPr>
        <w:t xml:space="preserve"> definitivo após a primeira semana de aula</w:t>
      </w:r>
      <w:r w:rsidR="008E5CAD">
        <w:rPr>
          <w:b/>
        </w:rPr>
        <w:t>)</w:t>
      </w:r>
    </w:p>
    <w:p w14:paraId="41CDF37E" w14:textId="77777777" w:rsidR="00DB5AB6" w:rsidRDefault="00DB5AB6" w:rsidP="000D6129">
      <w:pPr>
        <w:jc w:val="both"/>
      </w:pPr>
    </w:p>
    <w:p w14:paraId="5C33EA62" w14:textId="77777777" w:rsidR="00A36527" w:rsidRDefault="00A36527" w:rsidP="000D6129">
      <w:pPr>
        <w:jc w:val="both"/>
      </w:pPr>
    </w:p>
    <w:p w14:paraId="4325DE5A" w14:textId="145FAC75" w:rsidR="00C500FC" w:rsidRDefault="00334DB8" w:rsidP="00DA3195">
      <w:pPr>
        <w:jc w:val="both"/>
      </w:pPr>
      <w:r>
        <w:t>O que define a filosofia moderna? Quais as características principais</w:t>
      </w:r>
      <w:r w:rsidR="00B57B3C">
        <w:t xml:space="preserve"> </w:t>
      </w:r>
      <w:r>
        <w:t xml:space="preserve">que a diferenciam das filosofias anteriores? </w:t>
      </w:r>
      <w:r w:rsidR="0005019F">
        <w:t>S</w:t>
      </w:r>
      <w:r>
        <w:t>eria apenas uma questão de periodicização histórico-</w:t>
      </w:r>
      <w:r w:rsidR="002E3786">
        <w:lastRenderedPageBreak/>
        <w:t xml:space="preserve">cronológica? A discussão sobre </w:t>
      </w:r>
      <w:r>
        <w:t>o que determina a especificidade das filosofias modernas</w:t>
      </w:r>
      <w:r w:rsidR="002E3786">
        <w:t xml:space="preserve"> será </w:t>
      </w:r>
      <w:r>
        <w:t xml:space="preserve">a questão </w:t>
      </w:r>
      <w:r w:rsidR="002E3786">
        <w:t>introdutória do curso</w:t>
      </w:r>
      <w:r>
        <w:t xml:space="preserve">. </w:t>
      </w:r>
    </w:p>
    <w:p w14:paraId="783D164F" w14:textId="77777777" w:rsidR="00C336C5" w:rsidRDefault="00C336C5" w:rsidP="00DA3195">
      <w:pPr>
        <w:jc w:val="both"/>
      </w:pPr>
    </w:p>
    <w:p w14:paraId="0D143200" w14:textId="2C747E2F" w:rsidR="00341A9F" w:rsidRDefault="0005019F" w:rsidP="00DA3195">
      <w:pPr>
        <w:jc w:val="both"/>
      </w:pPr>
      <w:r>
        <w:t xml:space="preserve">Serão </w:t>
      </w:r>
      <w:r w:rsidR="002E3786">
        <w:t>abordados</w:t>
      </w:r>
      <w:r>
        <w:t xml:space="preserve"> </w:t>
      </w:r>
      <w:r w:rsidR="00341A9F">
        <w:t>os principais</w:t>
      </w:r>
      <w:r>
        <w:t xml:space="preserve"> problemas da filosofia moderna</w:t>
      </w:r>
      <w:r w:rsidR="00341A9F">
        <w:t xml:space="preserve"> em torno de eixos temáticos defendidos por a</w:t>
      </w:r>
      <w:r w:rsidR="00D33ECC">
        <w:t>lguns</w:t>
      </w:r>
      <w:r w:rsidR="00341A9F">
        <w:t xml:space="preserve"> dos</w:t>
      </w:r>
      <w:r w:rsidR="00D33ECC">
        <w:t xml:space="preserve"> </w:t>
      </w:r>
      <w:r>
        <w:t xml:space="preserve">principais </w:t>
      </w:r>
      <w:r w:rsidR="007B6307">
        <w:t xml:space="preserve">historiadores </w:t>
      </w:r>
      <w:r w:rsidR="00341A9F">
        <w:t>da filosofia: tratar-se-ia</w:t>
      </w:r>
      <w:r w:rsidR="00D33ECC">
        <w:t xml:space="preserve"> certa mudança e até mesmo ruptura com pilares fundame</w:t>
      </w:r>
      <w:r w:rsidR="00341A9F">
        <w:t>ntais das filosofias anteriores?</w:t>
      </w:r>
      <w:r w:rsidR="00D33ECC">
        <w:t xml:space="preserve"> </w:t>
      </w:r>
      <w:r w:rsidR="00341A9F">
        <w:t xml:space="preserve">Onde encontraríamos esta mudança? </w:t>
      </w:r>
      <w:r w:rsidR="002E3786">
        <w:t>É possível afirmar</w:t>
      </w:r>
      <w:r w:rsidR="00341A9F">
        <w:t xml:space="preserve"> que há uma revolução </w:t>
      </w:r>
      <w:r w:rsidR="002E3786">
        <w:t xml:space="preserve">ou reformulação </w:t>
      </w:r>
      <w:r w:rsidR="00341A9F">
        <w:t>con</w:t>
      </w:r>
      <w:r w:rsidR="002E3786">
        <w:t>ceitual que funda a modernidade</w:t>
      </w:r>
      <w:r w:rsidR="00341A9F">
        <w:t xml:space="preserve"> </w:t>
      </w:r>
      <w:r w:rsidR="002E3786">
        <w:t>c</w:t>
      </w:r>
      <w:r w:rsidR="00341A9F">
        <w:t>omo, por exemplo, o</w:t>
      </w:r>
      <w:r w:rsidR="00D33ECC">
        <w:t xml:space="preserve"> conceito de natureza</w:t>
      </w:r>
      <w:r w:rsidR="00341A9F">
        <w:t xml:space="preserve"> ou de causalidade?</w:t>
      </w:r>
      <w:r w:rsidR="007B6307">
        <w:t xml:space="preserve"> </w:t>
      </w:r>
      <w:r>
        <w:t>T</w:t>
      </w:r>
      <w:r w:rsidR="00341A9F">
        <w:t>ratar-se-ia d</w:t>
      </w:r>
      <w:r w:rsidR="007B6307">
        <w:t>a criação de novos conceitos para o espaço e o tempo, o movimento, o infinito e o finito</w:t>
      </w:r>
      <w:r w:rsidR="00341A9F">
        <w:t>?</w:t>
      </w:r>
      <w:r w:rsidR="007B6307">
        <w:t xml:space="preserve"> </w:t>
      </w:r>
      <w:r w:rsidR="00341A9F">
        <w:t xml:space="preserve">Ou a modernidade seria definida pela </w:t>
      </w:r>
      <w:r w:rsidR="001626DA">
        <w:t>renovação da</w:t>
      </w:r>
      <w:r w:rsidR="007B6307">
        <w:t xml:space="preserve"> reflexão sobre</w:t>
      </w:r>
      <w:r w:rsidR="00F232B0">
        <w:t xml:space="preserve"> novas relações entre corpo/</w:t>
      </w:r>
      <w:r w:rsidR="007B6307">
        <w:t xml:space="preserve">alma, </w:t>
      </w:r>
      <w:r w:rsidR="00F232B0">
        <w:t>homem/</w:t>
      </w:r>
      <w:r w:rsidR="001626DA">
        <w:t xml:space="preserve">natureza, </w:t>
      </w:r>
      <w:r w:rsidR="00F232B0">
        <w:t>essência/existência, ação/paixão, razão/l</w:t>
      </w:r>
      <w:r w:rsidR="00341A9F">
        <w:t>iberdade?</w:t>
      </w:r>
    </w:p>
    <w:p w14:paraId="4FE202A9" w14:textId="77777777" w:rsidR="00341A9F" w:rsidRDefault="00341A9F" w:rsidP="00DA3195">
      <w:pPr>
        <w:jc w:val="both"/>
      </w:pPr>
    </w:p>
    <w:p w14:paraId="48E31C58" w14:textId="0E2BCC6A" w:rsidR="00341A9F" w:rsidRDefault="00341A9F" w:rsidP="00DA3195">
      <w:pPr>
        <w:jc w:val="both"/>
      </w:pPr>
      <w:r>
        <w:t>Após a introdução</w:t>
      </w:r>
      <w:r w:rsidR="001B2283">
        <w:t xml:space="preserve"> com visada panorâmica</w:t>
      </w:r>
      <w:r>
        <w:t xml:space="preserve"> destes principais eixos problemáticos possíveis, o curso pretende, conjuntamen</w:t>
      </w:r>
      <w:r w:rsidR="003F312F">
        <w:t>te com os alunos, eleger um dess</w:t>
      </w:r>
      <w:r>
        <w:t>es eixos para procurar e</w:t>
      </w:r>
      <w:r w:rsidR="001B2283">
        <w:t>xaminá-lo especificamente. A partir deste, a proposta do curso será realizar a análise da questão filosófica a ser tratada em um dos principais autores da filosofia moderna, a saber: René Descartes. A escolha da obra a ser analisada dependerá, portanto, da escolha do tema a ser abordado.</w:t>
      </w:r>
    </w:p>
    <w:p w14:paraId="4BC32F97" w14:textId="77777777" w:rsidR="00341A9F" w:rsidRDefault="00341A9F" w:rsidP="00DA3195">
      <w:pPr>
        <w:jc w:val="both"/>
      </w:pPr>
    </w:p>
    <w:p w14:paraId="729471A5" w14:textId="77777777" w:rsidR="00D27215" w:rsidRDefault="00D27215" w:rsidP="00DA3195">
      <w:pPr>
        <w:jc w:val="both"/>
      </w:pPr>
    </w:p>
    <w:p w14:paraId="450ECF68" w14:textId="467F1D2A" w:rsidR="00D27215" w:rsidRPr="00C60D49" w:rsidRDefault="00D27215" w:rsidP="00D27215">
      <w:pPr>
        <w:rPr>
          <w:b/>
        </w:rPr>
      </w:pPr>
      <w:r>
        <w:rPr>
          <w:b/>
        </w:rPr>
        <w:t>II – Objetivos específicos:</w:t>
      </w:r>
    </w:p>
    <w:p w14:paraId="43D8AD5E" w14:textId="77777777" w:rsidR="00D27215" w:rsidRDefault="00D27215" w:rsidP="00DA3195">
      <w:pPr>
        <w:jc w:val="both"/>
      </w:pPr>
    </w:p>
    <w:p w14:paraId="3017EFDC" w14:textId="6A769211" w:rsidR="00DA3195" w:rsidRDefault="001B2283" w:rsidP="00DA3195">
      <w:pPr>
        <w:jc w:val="both"/>
      </w:pPr>
      <w:r>
        <w:t xml:space="preserve">Apresentar </w:t>
      </w:r>
      <w:r w:rsidR="003F312F">
        <w:t xml:space="preserve">1) </w:t>
      </w:r>
      <w:r>
        <w:t>o panorama geral da filosofia moderna em diálogo com as f</w:t>
      </w:r>
      <w:r w:rsidR="003F312F">
        <w:t>ilosofias clássicas e medievais; 2)</w:t>
      </w:r>
      <w:r>
        <w:t xml:space="preserve"> reconhecer as questões </w:t>
      </w:r>
      <w:r w:rsidR="003F312F">
        <w:t>fundadoras da filosofia moderna; 3)</w:t>
      </w:r>
      <w:r>
        <w:t xml:space="preserve"> analisar uma des</w:t>
      </w:r>
      <w:r w:rsidR="003F312F">
        <w:t>tas questões em obra específica.</w:t>
      </w:r>
    </w:p>
    <w:p w14:paraId="600011B3" w14:textId="77777777" w:rsidR="00C60D49" w:rsidRDefault="00C60D49" w:rsidP="00DA3195">
      <w:pPr>
        <w:jc w:val="both"/>
      </w:pPr>
    </w:p>
    <w:p w14:paraId="5B87F6DB" w14:textId="77777777" w:rsidR="00DA3195" w:rsidRDefault="00DA3195" w:rsidP="00641FEB"/>
    <w:p w14:paraId="0AE29DE8" w14:textId="3E12E9FE" w:rsidR="000B3B64" w:rsidRPr="00C60D49" w:rsidRDefault="003401B7" w:rsidP="00641FEB">
      <w:pPr>
        <w:rPr>
          <w:b/>
        </w:rPr>
      </w:pPr>
      <w:r>
        <w:rPr>
          <w:b/>
        </w:rPr>
        <w:t>III – Metodologia</w:t>
      </w:r>
      <w:r w:rsidR="00FE2DB2">
        <w:rPr>
          <w:b/>
        </w:rPr>
        <w:t xml:space="preserve"> e avaliações</w:t>
      </w:r>
      <w:r>
        <w:rPr>
          <w:b/>
        </w:rPr>
        <w:t>:</w:t>
      </w:r>
    </w:p>
    <w:p w14:paraId="37EDB37E" w14:textId="77777777" w:rsidR="003401B7" w:rsidRDefault="003401B7" w:rsidP="00641FEB"/>
    <w:p w14:paraId="44967DD6" w14:textId="61CE84EB" w:rsidR="009218DF" w:rsidRDefault="001B2283" w:rsidP="00641FEB">
      <w:r>
        <w:t xml:space="preserve">- A disciplina se realizará utilizando recursos para atividades síncronas e assíncronas. </w:t>
      </w:r>
      <w:r w:rsidR="009218DF">
        <w:t>As atividades assínc</w:t>
      </w:r>
      <w:r w:rsidR="001277E3">
        <w:t>ronas</w:t>
      </w:r>
      <w:r w:rsidR="003F312F">
        <w:t xml:space="preserve"> (Plataforma Aprender 3)</w:t>
      </w:r>
      <w:r w:rsidR="001277E3">
        <w:t xml:space="preserve"> terão caráter prioritário.</w:t>
      </w:r>
      <w:r w:rsidR="009218DF">
        <w:t xml:space="preserve"> </w:t>
      </w:r>
      <w:r w:rsidR="001277E3">
        <w:t>S</w:t>
      </w:r>
      <w:r w:rsidR="009218DF">
        <w:t xml:space="preserve">erão </w:t>
      </w:r>
      <w:r w:rsidR="001277E3">
        <w:t>utilizados encontros síncrono</w:t>
      </w:r>
      <w:r w:rsidR="009218DF">
        <w:t xml:space="preserve">s </w:t>
      </w:r>
      <w:r w:rsidR="001277E3">
        <w:t xml:space="preserve">para discussão, revisão e acompanhamento </w:t>
      </w:r>
      <w:r w:rsidR="009218DF">
        <w:t xml:space="preserve">para garantir a melhor aprendizagem dos conteúdos da disciplina. </w:t>
      </w:r>
    </w:p>
    <w:p w14:paraId="14D48B50" w14:textId="77777777" w:rsidR="00FE2DB2" w:rsidRDefault="00FE2DB2" w:rsidP="00641FEB"/>
    <w:p w14:paraId="2F2742AE" w14:textId="1D3E8FF6" w:rsidR="00E5470B" w:rsidRDefault="00746269" w:rsidP="00641FEB">
      <w:r>
        <w:t xml:space="preserve">- </w:t>
      </w:r>
      <w:r w:rsidR="00E5470B">
        <w:t>O curso se dividirá em módulos</w:t>
      </w:r>
      <w:r w:rsidR="002A5F8C">
        <w:t xml:space="preserve"> (previsão de 4</w:t>
      </w:r>
      <w:r w:rsidR="00E5470B">
        <w:t xml:space="preserve"> </w:t>
      </w:r>
      <w:r w:rsidR="002A5F8C">
        <w:t>módulos</w:t>
      </w:r>
      <w:r w:rsidR="009211B0">
        <w:t>)</w:t>
      </w:r>
      <w:r w:rsidR="002A5F8C">
        <w:t>.</w:t>
      </w:r>
    </w:p>
    <w:p w14:paraId="38F148A4" w14:textId="77777777" w:rsidR="00FE2DB2" w:rsidRDefault="00FE2DB2" w:rsidP="00641FEB"/>
    <w:p w14:paraId="21DCBCC5" w14:textId="6E55BB2E" w:rsidR="002A5F8C" w:rsidRDefault="00746269" w:rsidP="00B605B5">
      <w:r>
        <w:t xml:space="preserve">- Os módulo </w:t>
      </w:r>
      <w:r w:rsidR="009211B0">
        <w:t>serão</w:t>
      </w:r>
      <w:r w:rsidR="002A5F8C">
        <w:t xml:space="preserve"> temáticos, e,</w:t>
      </w:r>
      <w:r w:rsidR="0058060A">
        <w:t xml:space="preserve"> para cada módulo está previsto um conjunto de </w:t>
      </w:r>
      <w:r w:rsidR="002A5F8C">
        <w:t>atividade</w:t>
      </w:r>
      <w:r w:rsidR="0058060A">
        <w:t>s</w:t>
      </w:r>
      <w:r w:rsidR="002A5F8C">
        <w:t xml:space="preserve"> de avaliação. </w:t>
      </w:r>
    </w:p>
    <w:p w14:paraId="1B7C877C" w14:textId="77777777" w:rsidR="00FE2DB2" w:rsidRDefault="00FE2DB2" w:rsidP="00B605B5"/>
    <w:p w14:paraId="1264E743" w14:textId="4868FDCA" w:rsidR="002A5F8C" w:rsidRDefault="002A5F8C" w:rsidP="00B605B5">
      <w:r>
        <w:t xml:space="preserve">- Os alunos </w:t>
      </w:r>
      <w:r w:rsidRPr="003F312F">
        <w:t>deverão</w:t>
      </w:r>
      <w:r>
        <w:t xml:space="preserve"> se cadastrar na Plataforma Aprender 3, para efetivar a participação no curso, registro de presença e realiz</w:t>
      </w:r>
      <w:r w:rsidR="009218DF">
        <w:t>ação das atividades assíncronas, lembrando que as mesmas também serão utilizadas para análise de frequência do curso e avaliação.</w:t>
      </w:r>
    </w:p>
    <w:p w14:paraId="4F874E52" w14:textId="77777777" w:rsidR="00FE2DB2" w:rsidRDefault="00FE2DB2" w:rsidP="00B605B5"/>
    <w:p w14:paraId="5B7EA353" w14:textId="22B6D4F9" w:rsidR="002A5F8C" w:rsidRDefault="002A5F8C" w:rsidP="00B605B5">
      <w:r>
        <w:t>- O link e a plat</w:t>
      </w:r>
      <w:r w:rsidR="0058060A">
        <w:t xml:space="preserve">aforma para as atividades </w:t>
      </w:r>
      <w:r w:rsidR="009218DF">
        <w:t>síncronas será disponibili</w:t>
      </w:r>
      <w:r>
        <w:t xml:space="preserve">zado </w:t>
      </w:r>
      <w:r w:rsidR="009218DF">
        <w:t xml:space="preserve">e enviado </w:t>
      </w:r>
      <w:r>
        <w:t>p</w:t>
      </w:r>
      <w:r w:rsidR="009218DF">
        <w:t>ara o acesso dos alunos</w:t>
      </w:r>
      <w:r>
        <w:t>.</w:t>
      </w:r>
      <w:r w:rsidR="009218DF">
        <w:t xml:space="preserve"> </w:t>
      </w:r>
    </w:p>
    <w:p w14:paraId="5B150742" w14:textId="77777777" w:rsidR="0058060A" w:rsidRDefault="0058060A" w:rsidP="00B605B5"/>
    <w:p w14:paraId="1DDEEF99" w14:textId="309E9E93" w:rsidR="00746269" w:rsidRDefault="002A5F8C" w:rsidP="00B605B5">
      <w:r>
        <w:t>- Sobre material didático e bibliografia: s</w:t>
      </w:r>
      <w:r w:rsidR="00746269">
        <w:t>erão</w:t>
      </w:r>
      <w:r w:rsidR="009211B0">
        <w:t xml:space="preserve"> disponibilizados</w:t>
      </w:r>
      <w:r w:rsidR="00B605B5">
        <w:t>,</w:t>
      </w:r>
      <w:r w:rsidR="009211B0">
        <w:t xml:space="preserve"> na plataforma </w:t>
      </w:r>
      <w:r>
        <w:t>Aprender 3</w:t>
      </w:r>
      <w:r w:rsidR="00B605B5">
        <w:t>,</w:t>
      </w:r>
      <w:r w:rsidR="00746269">
        <w:t xml:space="preserve"> o</w:t>
      </w:r>
      <w:r w:rsidR="009211B0">
        <w:t xml:space="preserve">s </w:t>
      </w:r>
      <w:r>
        <w:t>textos</w:t>
      </w:r>
      <w:r w:rsidR="00746269">
        <w:t xml:space="preserve"> </w:t>
      </w:r>
      <w:r>
        <w:t>de leitura obrigatória e/ou</w:t>
      </w:r>
      <w:r w:rsidR="00746269">
        <w:t xml:space="preserve"> das obras principais em arquivo .PDF, respeitando os limites das questões de direitos autorais de terceiros; links de artigos </w:t>
      </w:r>
      <w:r w:rsidR="00746269">
        <w:lastRenderedPageBreak/>
        <w:t>filosóficos de acesso livre que abordem os temas propost</w:t>
      </w:r>
      <w:r w:rsidR="000D69EB">
        <w:t>os,</w:t>
      </w:r>
      <w:r w:rsidR="00746269">
        <w:t xml:space="preserve"> e, eventualmente, textos </w:t>
      </w:r>
      <w:r>
        <w:t xml:space="preserve">e áudios </w:t>
      </w:r>
      <w:r w:rsidR="00746269">
        <w:t>elaborados pela docente especificamente para a disciplina.</w:t>
      </w:r>
      <w:r w:rsidR="000D69EB">
        <w:t xml:space="preserve"> </w:t>
      </w:r>
    </w:p>
    <w:p w14:paraId="6E6A55CF" w14:textId="77777777" w:rsidR="002A5F8C" w:rsidRDefault="002A5F8C" w:rsidP="00B605B5"/>
    <w:p w14:paraId="18EDB88B" w14:textId="66C33D31" w:rsidR="002A5F8C" w:rsidRDefault="000D69EB" w:rsidP="00B605B5">
      <w:r>
        <w:t xml:space="preserve">- </w:t>
      </w:r>
      <w:r w:rsidR="0058060A">
        <w:t>A</w:t>
      </w:r>
      <w:r w:rsidR="002A5F8C">
        <w:t xml:space="preserve"> </w:t>
      </w:r>
      <w:r w:rsidR="0058060A">
        <w:t>realização</w:t>
      </w:r>
      <w:r w:rsidR="002A5F8C">
        <w:t xml:space="preserve"> da</w:t>
      </w:r>
      <w:r>
        <w:t>s</w:t>
      </w:r>
      <w:r w:rsidR="00962358">
        <w:t xml:space="preserve"> </w:t>
      </w:r>
      <w:r w:rsidR="00B605B5">
        <w:t xml:space="preserve">atividades </w:t>
      </w:r>
      <w:r w:rsidR="002A5F8C">
        <w:t xml:space="preserve">assíncronas </w:t>
      </w:r>
      <w:r w:rsidR="00FE2DB2">
        <w:t xml:space="preserve">(Plataforma Aprender 3) </w:t>
      </w:r>
      <w:r w:rsidR="00B605B5">
        <w:t>servirão para mensuração de frequência do</w:t>
      </w:r>
      <w:r w:rsidR="00962358">
        <w:t xml:space="preserve"> </w:t>
      </w:r>
      <w:r w:rsidR="00FE2DB2">
        <w:t>aluno como atividade formativa, e, algumas delas serão de caráter</w:t>
      </w:r>
      <w:r w:rsidR="00962358">
        <w:t xml:space="preserve"> </w:t>
      </w:r>
      <w:r w:rsidR="00FE2DB2">
        <w:t>avaliativo</w:t>
      </w:r>
      <w:r w:rsidR="00962358">
        <w:t xml:space="preserve">. </w:t>
      </w:r>
    </w:p>
    <w:p w14:paraId="3BB8E425" w14:textId="77777777" w:rsidR="00FE2DB2" w:rsidRDefault="00FE2DB2" w:rsidP="00B605B5"/>
    <w:p w14:paraId="0AD5C260" w14:textId="3F8D7DD2" w:rsidR="009F0CF7" w:rsidRDefault="009F0CF7" w:rsidP="00B605B5">
      <w:r>
        <w:t xml:space="preserve">- Será oferecida uma segunda oportunidade de entrega dos trabalhos avaliativos, previamente anunciada, sendo considerada esta como atividade substitutiva </w:t>
      </w:r>
      <w:r w:rsidR="002B1FB3">
        <w:t>para aq</w:t>
      </w:r>
      <w:r w:rsidR="00FE2DB2">
        <w:t>ueles que não puderam entregar em tempo</w:t>
      </w:r>
      <w:r w:rsidR="0058060A">
        <w:t>.</w:t>
      </w:r>
    </w:p>
    <w:p w14:paraId="600505B5" w14:textId="77777777" w:rsidR="00FE2DB2" w:rsidRDefault="00FE2DB2" w:rsidP="00B605B5"/>
    <w:p w14:paraId="1AE19331" w14:textId="371B81D6" w:rsidR="00B605B5" w:rsidRDefault="00B605B5" w:rsidP="009211B0"/>
    <w:p w14:paraId="75A8CFDD" w14:textId="373819FE" w:rsidR="000D69EB" w:rsidRDefault="000D69EB" w:rsidP="000D69EB">
      <w:pPr>
        <w:rPr>
          <w:b/>
        </w:rPr>
      </w:pPr>
      <w:r>
        <w:rPr>
          <w:b/>
        </w:rPr>
        <w:t>IV –</w:t>
      </w:r>
      <w:r w:rsidR="00A032AE">
        <w:rPr>
          <w:b/>
        </w:rPr>
        <w:t xml:space="preserve"> C</w:t>
      </w:r>
      <w:r w:rsidR="00FE2DB2">
        <w:rPr>
          <w:b/>
        </w:rPr>
        <w:t xml:space="preserve">omunicação </w:t>
      </w:r>
      <w:r w:rsidR="00A032AE">
        <w:rPr>
          <w:b/>
        </w:rPr>
        <w:t xml:space="preserve">contínua </w:t>
      </w:r>
      <w:r w:rsidR="00FE2DB2">
        <w:rPr>
          <w:b/>
        </w:rPr>
        <w:t xml:space="preserve">com </w:t>
      </w:r>
      <w:r>
        <w:rPr>
          <w:b/>
        </w:rPr>
        <w:t>os alunos:</w:t>
      </w:r>
    </w:p>
    <w:p w14:paraId="72C1994F" w14:textId="77777777" w:rsidR="00C60D49" w:rsidRDefault="00C60D49" w:rsidP="000D69EB">
      <w:pPr>
        <w:rPr>
          <w:b/>
        </w:rPr>
      </w:pPr>
    </w:p>
    <w:p w14:paraId="7E49E9FB" w14:textId="5AA1BBBD" w:rsidR="00A032AE" w:rsidRDefault="00A032AE" w:rsidP="000D69EB">
      <w:r>
        <w:t xml:space="preserve">Cursos em modalidade remota exigem uma especial atenção para a comunicação entre a docente e os discentes. Por isso, elas foram ampliadas neste curso, da seguinte maneira: </w:t>
      </w:r>
    </w:p>
    <w:p w14:paraId="36DD15FF" w14:textId="77777777" w:rsidR="00A032AE" w:rsidRPr="00A032AE" w:rsidRDefault="00A032AE" w:rsidP="000D69EB"/>
    <w:p w14:paraId="5E4FFE5C" w14:textId="20651099" w:rsidR="00A032AE" w:rsidRDefault="00C139F9" w:rsidP="000D69EB">
      <w:r>
        <w:t>1</w:t>
      </w:r>
      <w:r w:rsidR="00A032AE">
        <w:t xml:space="preserve">) </w:t>
      </w:r>
      <w:r w:rsidR="00A032AE" w:rsidRPr="00A032AE">
        <w:rPr>
          <w:b/>
        </w:rPr>
        <w:t>Para as informes gerais</w:t>
      </w:r>
      <w:r w:rsidR="00A032AE">
        <w:t xml:space="preserve"> sobre o curso, orientações sobre como realizar as atividades síncronas e assíncronas, entre outros: </w:t>
      </w:r>
    </w:p>
    <w:p w14:paraId="19A6207E" w14:textId="32D52EC6" w:rsidR="00FE2DB2" w:rsidRDefault="00A032AE" w:rsidP="000D69EB">
      <w:r>
        <w:t>- a</w:t>
      </w:r>
      <w:r w:rsidR="00FE2DB2">
        <w:t xml:space="preserve"> comunicação da docente com os alunos sobre as atividades propostas e/ou orientações aos alunos será realizada no link “Avisos” da Plataforma Aprender 3 e no “Quadro de Avisos” da Plataforma SIGAA.</w:t>
      </w:r>
      <w:r w:rsidR="00C60D49">
        <w:t xml:space="preserve"> </w:t>
      </w:r>
    </w:p>
    <w:p w14:paraId="518589D9" w14:textId="77777777" w:rsidR="00FE2DB2" w:rsidRDefault="00FE2DB2" w:rsidP="000D69EB"/>
    <w:p w14:paraId="4704C461" w14:textId="4ACE170B" w:rsidR="00A032AE" w:rsidRDefault="00C139F9" w:rsidP="000D69EB">
      <w:r>
        <w:t>2</w:t>
      </w:r>
      <w:r w:rsidR="00A032AE">
        <w:t xml:space="preserve">) </w:t>
      </w:r>
      <w:r w:rsidR="00A032AE" w:rsidRPr="00A032AE">
        <w:rPr>
          <w:b/>
        </w:rPr>
        <w:t>Para o</w:t>
      </w:r>
      <w:r w:rsidR="00FE2DB2" w:rsidRPr="00A032AE">
        <w:rPr>
          <w:b/>
        </w:rPr>
        <w:t xml:space="preserve"> a</w:t>
      </w:r>
      <w:r w:rsidR="00C60D49" w:rsidRPr="00A032AE">
        <w:rPr>
          <w:b/>
        </w:rPr>
        <w:t xml:space="preserve">tendimento </w:t>
      </w:r>
      <w:r w:rsidR="00FE2DB2" w:rsidRPr="00A032AE">
        <w:rPr>
          <w:b/>
        </w:rPr>
        <w:t>sobre dúvidas</w:t>
      </w:r>
      <w:r w:rsidR="00A032AE">
        <w:t>, ela será realizada</w:t>
      </w:r>
      <w:r w:rsidR="00C60D49">
        <w:t xml:space="preserve"> de </w:t>
      </w:r>
      <w:r w:rsidR="00FE2DB2">
        <w:t>três</w:t>
      </w:r>
      <w:r w:rsidR="00C60D49">
        <w:t xml:space="preserve"> maneiras: </w:t>
      </w:r>
    </w:p>
    <w:p w14:paraId="09855C2A" w14:textId="11E7839C" w:rsidR="00A032AE" w:rsidRDefault="003F312F" w:rsidP="000D69EB">
      <w:r>
        <w:t>-</w:t>
      </w:r>
      <w:r w:rsidR="00C60D49">
        <w:t xml:space="preserve"> </w:t>
      </w:r>
      <w:r w:rsidR="00A032AE">
        <w:t>no início e no final d</w:t>
      </w:r>
      <w:r w:rsidR="00C60D49">
        <w:t>o</w:t>
      </w:r>
      <w:r w:rsidR="00FE2DB2">
        <w:t>s encontros síncronos</w:t>
      </w:r>
      <w:r w:rsidR="00A032AE">
        <w:t>, quando relativos às atividades propostas e conteúdos da disciplina</w:t>
      </w:r>
      <w:r w:rsidR="00FE2DB2">
        <w:t xml:space="preserve">; </w:t>
      </w:r>
    </w:p>
    <w:p w14:paraId="4CD064B0" w14:textId="4E281F23" w:rsidR="003A4327" w:rsidRDefault="003F312F" w:rsidP="000D69EB">
      <w:r>
        <w:t>-</w:t>
      </w:r>
      <w:r w:rsidR="00FE2DB2">
        <w:t xml:space="preserve"> </w:t>
      </w:r>
      <w:r w:rsidR="00A032AE">
        <w:t xml:space="preserve">por </w:t>
      </w:r>
      <w:r w:rsidR="00C60D49">
        <w:t>“</w:t>
      </w:r>
      <w:r w:rsidR="00FE2DB2">
        <w:t>Canal de</w:t>
      </w:r>
      <w:r w:rsidR="00C60D49">
        <w:t xml:space="preserve"> dúvidas</w:t>
      </w:r>
      <w:r w:rsidR="002B1FB3">
        <w:t>”</w:t>
      </w:r>
      <w:r w:rsidR="00A032AE">
        <w:t xml:space="preserve"> que será disponível a cada semana,</w:t>
      </w:r>
      <w:r w:rsidR="002B1FB3">
        <w:t xml:space="preserve"> </w:t>
      </w:r>
      <w:r w:rsidR="00A032AE">
        <w:t>em</w:t>
      </w:r>
      <w:r w:rsidR="00FE2DB2">
        <w:t xml:space="preserve"> Fórum aberto</w:t>
      </w:r>
      <w:r w:rsidR="00A032AE">
        <w:t xml:space="preserve"> da Plataforma </w:t>
      </w:r>
      <w:r w:rsidR="00A032AE" w:rsidRPr="00A032AE">
        <w:rPr>
          <w:i/>
        </w:rPr>
        <w:t>Aprender 3</w:t>
      </w:r>
      <w:r w:rsidR="00FE2DB2">
        <w:t xml:space="preserve"> para </w:t>
      </w:r>
      <w:r w:rsidR="00A032AE">
        <w:t>comunicação,</w:t>
      </w:r>
      <w:r w:rsidR="00FE2DB2">
        <w:t xml:space="preserve"> individual </w:t>
      </w:r>
      <w:r w:rsidR="00BE1E0B">
        <w:t>e</w:t>
      </w:r>
      <w:r w:rsidR="00FE2DB2">
        <w:t xml:space="preserve"> coletiva</w:t>
      </w:r>
      <w:r w:rsidR="00A032AE">
        <w:t>,</w:t>
      </w:r>
      <w:r w:rsidR="00FE2DB2">
        <w:t xml:space="preserve"> </w:t>
      </w:r>
      <w:r w:rsidR="00A032AE">
        <w:t xml:space="preserve">sobre conteúdos da disciplina, </w:t>
      </w:r>
      <w:r w:rsidR="00FE2DB2">
        <w:t>na Plataforma Aprender 3</w:t>
      </w:r>
      <w:r w:rsidR="00A032AE">
        <w:t xml:space="preserve">, para acesso assíncrono e contínuo na comunicação e preservação das </w:t>
      </w:r>
      <w:r w:rsidR="003A4327">
        <w:t>informações dadas</w:t>
      </w:r>
      <w:r w:rsidR="00FE2DB2">
        <w:t xml:space="preserve">; </w:t>
      </w:r>
    </w:p>
    <w:p w14:paraId="0CF6E87C" w14:textId="30A0099D" w:rsidR="00C139F9" w:rsidRDefault="003F312F" w:rsidP="000D69EB">
      <w:r>
        <w:t>-</w:t>
      </w:r>
      <w:r w:rsidR="00FE2DB2">
        <w:t xml:space="preserve"> excepcionalmente, para dúvidas de esclarecimentos não relativos ao conteúdo do curso, mas </w:t>
      </w:r>
      <w:r w:rsidR="00A032AE">
        <w:t>específicos</w:t>
      </w:r>
      <w:r w:rsidR="00FE2DB2">
        <w:t xml:space="preserve"> sobre questõe</w:t>
      </w:r>
      <w:r>
        <w:t>s acadêmico-administrativas, pelo email filmoderna2020@gmail.com</w:t>
      </w:r>
    </w:p>
    <w:p w14:paraId="71B39B69" w14:textId="77777777" w:rsidR="003A4327" w:rsidRPr="003A4327" w:rsidRDefault="003A4327" w:rsidP="000D69EB"/>
    <w:p w14:paraId="6F8AD82B" w14:textId="2A609015" w:rsidR="00A032AE" w:rsidRDefault="003F312F" w:rsidP="000D69EB">
      <w:r>
        <w:t>3</w:t>
      </w:r>
      <w:r w:rsidR="00BE1E0B" w:rsidRPr="00C139F9">
        <w:t>)</w:t>
      </w:r>
      <w:r w:rsidR="00BE1E0B">
        <w:rPr>
          <w:b/>
        </w:rPr>
        <w:t xml:space="preserve"> </w:t>
      </w:r>
      <w:r>
        <w:rPr>
          <w:b/>
        </w:rPr>
        <w:t>Readequação ou alterações durante o</w:t>
      </w:r>
      <w:bookmarkStart w:id="0" w:name="_GoBack"/>
      <w:bookmarkEnd w:id="0"/>
      <w:r>
        <w:rPr>
          <w:b/>
        </w:rPr>
        <w:t xml:space="preserve"> curso</w:t>
      </w:r>
      <w:r w:rsidR="00A032AE">
        <w:rPr>
          <w:b/>
        </w:rPr>
        <w:t xml:space="preserve">: </w:t>
      </w:r>
      <w:r w:rsidR="00C139F9">
        <w:t xml:space="preserve">na Plataforma Aprender 3 haverá </w:t>
      </w:r>
      <w:r w:rsidR="00A032AE" w:rsidRPr="00C139F9">
        <w:t>um canal aberto (na modalidade pesquisa social</w:t>
      </w:r>
      <w:r w:rsidR="00C139F9">
        <w:t>, que preserva o anonimato</w:t>
      </w:r>
      <w:r w:rsidR="00A032AE" w:rsidRPr="00C139F9">
        <w:t>)</w:t>
      </w:r>
      <w:r w:rsidR="00C139F9">
        <w:t xml:space="preserve"> para manter uma comunicação sau</w:t>
      </w:r>
      <w:r>
        <w:t>dável entre docente e discentes</w:t>
      </w:r>
      <w:r w:rsidR="00C139F9">
        <w:t xml:space="preserve"> visando a possibilidade de aprimoramento do curso, durante a </w:t>
      </w:r>
      <w:r>
        <w:t>sua</w:t>
      </w:r>
      <w:r w:rsidR="00C139F9">
        <w:t xml:space="preserve"> realização. </w:t>
      </w:r>
      <w:r>
        <w:t>Assim</w:t>
      </w:r>
      <w:r w:rsidR="00C139F9">
        <w:t xml:space="preserve">, </w:t>
      </w:r>
      <w:r w:rsidR="00A032AE" w:rsidRPr="00C139F9">
        <w:t xml:space="preserve">os alunos </w:t>
      </w:r>
      <w:r w:rsidR="00C139F9">
        <w:t>poderão sugerir</w:t>
      </w:r>
      <w:r w:rsidR="00A032AE" w:rsidRPr="00C139F9">
        <w:t xml:space="preserve"> mudanças na estratégia do curso, comunicarem </w:t>
      </w:r>
      <w:r>
        <w:t>suas</w:t>
      </w:r>
      <w:r w:rsidR="00C139F9">
        <w:t xml:space="preserve"> dificuldades particulares sociais ou sanitárias, propor alternativas a problemas que </w:t>
      </w:r>
      <w:r>
        <w:t>a</w:t>
      </w:r>
      <w:r w:rsidR="00C139F9">
        <w:t xml:space="preserve"> disciplina em modalidade remota poderá apresentar. </w:t>
      </w:r>
    </w:p>
    <w:p w14:paraId="125E056E" w14:textId="77777777" w:rsidR="003A4327" w:rsidRDefault="003A4327" w:rsidP="000D69EB"/>
    <w:p w14:paraId="44BC3245" w14:textId="77777777" w:rsidR="00A032AE" w:rsidRDefault="00A032AE" w:rsidP="000D69EB">
      <w:pPr>
        <w:rPr>
          <w:b/>
        </w:rPr>
      </w:pPr>
    </w:p>
    <w:p w14:paraId="39E329D5" w14:textId="032AB912" w:rsidR="000E6553" w:rsidRDefault="00C139F9" w:rsidP="000E6553">
      <w:pPr>
        <w:rPr>
          <w:b/>
        </w:rPr>
      </w:pPr>
      <w:r>
        <w:rPr>
          <w:b/>
        </w:rPr>
        <w:t xml:space="preserve">V - </w:t>
      </w:r>
      <w:r w:rsidR="000E6553" w:rsidRPr="000509AD">
        <w:rPr>
          <w:b/>
        </w:rPr>
        <w:t>Bibliografia</w:t>
      </w:r>
      <w:r w:rsidR="0058060A">
        <w:rPr>
          <w:b/>
        </w:rPr>
        <w:t xml:space="preserve"> básica provisória (deverá ser</w:t>
      </w:r>
      <w:r w:rsidR="000E6553">
        <w:rPr>
          <w:b/>
        </w:rPr>
        <w:t xml:space="preserve"> discutida, revisada e ampliada nas primeiras aulas, quando será entregue com o Programa completo do curso</w:t>
      </w:r>
      <w:r w:rsidR="000E6553" w:rsidRPr="000509AD">
        <w:rPr>
          <w:b/>
        </w:rPr>
        <w:t>)</w:t>
      </w:r>
    </w:p>
    <w:p w14:paraId="1BA6FF06" w14:textId="77777777" w:rsidR="000E6553" w:rsidRPr="000509AD" w:rsidRDefault="000E6553" w:rsidP="000E6553">
      <w:pPr>
        <w:rPr>
          <w:b/>
        </w:rPr>
      </w:pPr>
    </w:p>
    <w:p w14:paraId="5AC8AABE" w14:textId="77777777" w:rsidR="000E6553" w:rsidRPr="002C2C57" w:rsidRDefault="000E6553" w:rsidP="002C2C57">
      <w:pPr>
        <w:widowControl/>
        <w:suppressAutoHyphens w:val="0"/>
        <w:spacing w:after="200"/>
        <w:jc w:val="both"/>
        <w:rPr>
          <w:b/>
        </w:rPr>
      </w:pPr>
      <w:r w:rsidRPr="002C2C57">
        <w:rPr>
          <w:b/>
        </w:rPr>
        <w:t xml:space="preserve">Introdução à filosofia moderna: </w:t>
      </w:r>
    </w:p>
    <w:p w14:paraId="5F4B171C" w14:textId="77777777" w:rsidR="000E6553" w:rsidRDefault="000E6553" w:rsidP="000E6553">
      <w:pPr>
        <w:jc w:val="both"/>
      </w:pPr>
      <w:r>
        <w:t xml:space="preserve">Chaui, Marilena. “Filosofia Moderna” in </w:t>
      </w:r>
      <w:r>
        <w:rPr>
          <w:i/>
        </w:rPr>
        <w:t>Primeira Filosofia. Lições introdutórias</w:t>
      </w:r>
      <w:r>
        <w:t>, Ed. Brasiliense, 1985 (2a. edição)</w:t>
      </w:r>
    </w:p>
    <w:p w14:paraId="5EC27013" w14:textId="70924B1D" w:rsidR="000E6553" w:rsidRDefault="000E6553" w:rsidP="000E6553">
      <w:pPr>
        <w:jc w:val="both"/>
      </w:pPr>
      <w:r>
        <w:t xml:space="preserve">Domingues, Ivan. </w:t>
      </w:r>
      <w:r w:rsidRPr="00272CEF">
        <w:rPr>
          <w:i/>
        </w:rPr>
        <w:t>O grau zero do conhecimento. O problema da fundação das ciências</w:t>
      </w:r>
      <w:r>
        <w:t xml:space="preserve"> </w:t>
      </w:r>
      <w:r>
        <w:lastRenderedPageBreak/>
        <w:t>humanas. Ed. Loyola, 1999 (1ª edição de 1991), São Paulo, pp. 7-164.</w:t>
      </w:r>
    </w:p>
    <w:p w14:paraId="6452801D" w14:textId="5BDC09C0" w:rsidR="000E6553" w:rsidRPr="00E921C2" w:rsidRDefault="000E6553" w:rsidP="000E6553">
      <w:pPr>
        <w:jc w:val="both"/>
      </w:pPr>
      <w:r>
        <w:t xml:space="preserve">Merleau-Ponty, Maurice. “Por toda parte e em parte alguma” in </w:t>
      </w:r>
      <w:r>
        <w:rPr>
          <w:i/>
        </w:rPr>
        <w:t>Signos,</w:t>
      </w:r>
      <w:r>
        <w:t xml:space="preserve"> Martins Fontes, 1991 (1ª Ed francesa 1960)</w:t>
      </w:r>
    </w:p>
    <w:p w14:paraId="4C09B200" w14:textId="77777777" w:rsidR="000E6553" w:rsidRDefault="000E6553" w:rsidP="000E6553">
      <w:pPr>
        <w:jc w:val="both"/>
      </w:pPr>
      <w:r>
        <w:t xml:space="preserve">Koyré, Alexandre. “Galileu e a Revolução científica do século XVII” in </w:t>
      </w:r>
      <w:r>
        <w:rPr>
          <w:i/>
        </w:rPr>
        <w:t>Estudos de história do pensamento científico</w:t>
      </w:r>
      <w:r>
        <w:t>, Ed. Forense, 2ª. edição</w:t>
      </w:r>
    </w:p>
    <w:p w14:paraId="2AFE7F32" w14:textId="36E6926F" w:rsidR="000E6553" w:rsidRDefault="000E6553" w:rsidP="000E6553">
      <w:pPr>
        <w:jc w:val="both"/>
      </w:pPr>
      <w:r>
        <w:t xml:space="preserve">Koyré, Alexandre. </w:t>
      </w:r>
      <w:r w:rsidR="00B645F0">
        <w:rPr>
          <w:i/>
        </w:rPr>
        <w:t>Do</w:t>
      </w:r>
      <w:r w:rsidRPr="002A7B73">
        <w:rPr>
          <w:i/>
        </w:rPr>
        <w:t xml:space="preserve"> m</w:t>
      </w:r>
      <w:r>
        <w:rPr>
          <w:i/>
        </w:rPr>
        <w:t>undo fechado ao universo infinito</w:t>
      </w:r>
      <w:r>
        <w:t>, Ed. Forense Universitária, várias edições.</w:t>
      </w:r>
    </w:p>
    <w:p w14:paraId="5A5B2676" w14:textId="77777777" w:rsidR="000E6553" w:rsidRDefault="000E6553" w:rsidP="000E6553">
      <w:pPr>
        <w:jc w:val="both"/>
      </w:pPr>
      <w:r>
        <w:t xml:space="preserve">Rovighi, Sofia Vanni. </w:t>
      </w:r>
      <w:r>
        <w:rPr>
          <w:i/>
        </w:rPr>
        <w:t>História da filosofia moderna. Da revolução científica a Hegel</w:t>
      </w:r>
      <w:r>
        <w:t>, Ed. Loyola, 2006 (1ª edição italiana de 1981)</w:t>
      </w:r>
    </w:p>
    <w:p w14:paraId="75DF5A3A" w14:textId="77777777" w:rsidR="000E6553" w:rsidRDefault="000E6553" w:rsidP="000E6553">
      <w:pPr>
        <w:jc w:val="both"/>
      </w:pPr>
    </w:p>
    <w:p w14:paraId="149557BD" w14:textId="0360C9E7" w:rsidR="000E6553" w:rsidRDefault="000E6553" w:rsidP="000E6553">
      <w:pPr>
        <w:jc w:val="both"/>
        <w:rPr>
          <w:b/>
        </w:rPr>
      </w:pPr>
      <w:r w:rsidRPr="000509AD">
        <w:rPr>
          <w:b/>
        </w:rPr>
        <w:t xml:space="preserve">Introdução a Descartes: </w:t>
      </w:r>
    </w:p>
    <w:p w14:paraId="40539A18" w14:textId="77777777" w:rsidR="000E6553" w:rsidRDefault="000E6553" w:rsidP="000E6553">
      <w:pPr>
        <w:jc w:val="both"/>
      </w:pPr>
      <w:r>
        <w:t xml:space="preserve">Descartes, R. </w:t>
      </w:r>
      <w:r>
        <w:rPr>
          <w:i/>
        </w:rPr>
        <w:t>Meditações sobre a filosofia primeira</w:t>
      </w:r>
      <w:r>
        <w:t>. Edição bilíngüe em latim e português, tradução, nota prévia e revisão de Fausto Castilho</w:t>
      </w:r>
    </w:p>
    <w:p w14:paraId="624B598B" w14:textId="77777777" w:rsidR="000E6553" w:rsidRDefault="000E6553" w:rsidP="000E6553">
      <w:pPr>
        <w:jc w:val="both"/>
      </w:pPr>
      <w:r>
        <w:t xml:space="preserve">Descartes, R. “Meditações”, “Objeções e Respostas” e “As paixões da Alma” in </w:t>
      </w:r>
      <w:r>
        <w:rPr>
          <w:i/>
        </w:rPr>
        <w:t>Descartes</w:t>
      </w:r>
      <w:r>
        <w:t>, Col. Os pensadores, Ed. Abril, 1983. Tradução de J. Guinsburg e Bento Prado Junior, Prefácio e notas de Gérard Lebrun, Introdução de Gilles-Gaston Granger</w:t>
      </w:r>
    </w:p>
    <w:p w14:paraId="7FB706A1" w14:textId="77777777" w:rsidR="000E6553" w:rsidRDefault="000E6553" w:rsidP="000E6553">
      <w:pPr>
        <w:jc w:val="both"/>
      </w:pPr>
      <w:r>
        <w:t xml:space="preserve">Scribano, E. </w:t>
      </w:r>
      <w:r>
        <w:rPr>
          <w:i/>
        </w:rPr>
        <w:t>Guia para leitura das Meditações Metafísicas de Descartes</w:t>
      </w:r>
      <w:r>
        <w:t>, Ed. Loyola, 2007 (1ª edição italiana 1997)</w:t>
      </w:r>
    </w:p>
    <w:p w14:paraId="2B86463A" w14:textId="77777777" w:rsidR="000E6553" w:rsidRDefault="000E6553" w:rsidP="000E6553">
      <w:pPr>
        <w:jc w:val="both"/>
      </w:pPr>
      <w:r>
        <w:t xml:space="preserve">Rodis-Lewis, G. </w:t>
      </w:r>
      <w:r>
        <w:rPr>
          <w:i/>
        </w:rPr>
        <w:t>Descartes. Textes et débats</w:t>
      </w:r>
      <w:r>
        <w:t>, Librarie Generale Française, 1984</w:t>
      </w:r>
    </w:p>
    <w:p w14:paraId="5940DCBC" w14:textId="77777777" w:rsidR="000E6553" w:rsidRDefault="000E6553" w:rsidP="000E6553">
      <w:pPr>
        <w:jc w:val="both"/>
      </w:pPr>
      <w:r>
        <w:t xml:space="preserve">Forlin, E. </w:t>
      </w:r>
      <w:r>
        <w:rPr>
          <w:i/>
        </w:rPr>
        <w:t xml:space="preserve">O papel da dúvida metafísica no processo de constituição do </w:t>
      </w:r>
      <w:r>
        <w:t>cogito</w:t>
      </w:r>
      <w:r>
        <w:rPr>
          <w:i/>
        </w:rPr>
        <w:t xml:space="preserve">. </w:t>
      </w:r>
      <w:r>
        <w:t>Ed. Humanitas, 2004</w:t>
      </w:r>
    </w:p>
    <w:p w14:paraId="286104F2" w14:textId="77777777" w:rsidR="000E6553" w:rsidRDefault="000E6553" w:rsidP="000E6553">
      <w:pPr>
        <w:jc w:val="both"/>
      </w:pPr>
      <w:r>
        <w:t xml:space="preserve">Gueroult, M. </w:t>
      </w:r>
      <w:r>
        <w:rPr>
          <w:i/>
        </w:rPr>
        <w:t xml:space="preserve">Descartes selon l´ordre des raisons, </w:t>
      </w:r>
      <w:r>
        <w:t>Aubier, 1953. (Há uma tradução em português pela Discurso Editorial)</w:t>
      </w:r>
    </w:p>
    <w:p w14:paraId="2D0779ED" w14:textId="77777777" w:rsidR="000E6553" w:rsidRDefault="000E6553" w:rsidP="000E6553">
      <w:pPr>
        <w:jc w:val="both"/>
      </w:pPr>
      <w:r>
        <w:t xml:space="preserve">Cottingham, J. </w:t>
      </w:r>
      <w:r>
        <w:rPr>
          <w:i/>
        </w:rPr>
        <w:t>A filosofia de Descartes</w:t>
      </w:r>
      <w:r>
        <w:t>, Edições 70, 1986</w:t>
      </w:r>
    </w:p>
    <w:p w14:paraId="12DD53EA" w14:textId="77777777" w:rsidR="000E6553" w:rsidRDefault="000E6553" w:rsidP="000E6553">
      <w:pPr>
        <w:jc w:val="both"/>
      </w:pPr>
      <w:r>
        <w:t>Beyssade, M. Descartes, edições 70 (1ª edição francesa 1972)</w:t>
      </w:r>
    </w:p>
    <w:p w14:paraId="4FC18DE8" w14:textId="77777777" w:rsidR="00C139F9" w:rsidRDefault="00C139F9" w:rsidP="000D69EB">
      <w:pPr>
        <w:rPr>
          <w:b/>
        </w:rPr>
      </w:pPr>
    </w:p>
    <w:sectPr w:rsidR="00C139F9" w:rsidSect="00A45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94058"/>
    <w:multiLevelType w:val="hybridMultilevel"/>
    <w:tmpl w:val="52724A52"/>
    <w:lvl w:ilvl="0" w:tplc="FE3CEC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9708B"/>
    <w:multiLevelType w:val="hybridMultilevel"/>
    <w:tmpl w:val="8BCA2D66"/>
    <w:lvl w:ilvl="0" w:tplc="27E60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1252E"/>
    <w:multiLevelType w:val="hybridMultilevel"/>
    <w:tmpl w:val="E2A2E6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13F91"/>
    <w:multiLevelType w:val="hybridMultilevel"/>
    <w:tmpl w:val="450C40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57E8A"/>
    <w:multiLevelType w:val="hybridMultilevel"/>
    <w:tmpl w:val="980EB578"/>
    <w:lvl w:ilvl="0" w:tplc="ADE6F618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31A91"/>
    <w:multiLevelType w:val="hybridMultilevel"/>
    <w:tmpl w:val="52724A52"/>
    <w:lvl w:ilvl="0" w:tplc="FE3CEC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6302F"/>
    <w:multiLevelType w:val="hybridMultilevel"/>
    <w:tmpl w:val="AEACAA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46C99"/>
    <w:multiLevelType w:val="hybridMultilevel"/>
    <w:tmpl w:val="DCD204BA"/>
    <w:lvl w:ilvl="0" w:tplc="9822D2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EB"/>
    <w:rsid w:val="0000758C"/>
    <w:rsid w:val="000114AB"/>
    <w:rsid w:val="00027264"/>
    <w:rsid w:val="0004583A"/>
    <w:rsid w:val="0005019F"/>
    <w:rsid w:val="0006033E"/>
    <w:rsid w:val="00064079"/>
    <w:rsid w:val="00075511"/>
    <w:rsid w:val="00086E41"/>
    <w:rsid w:val="000879CA"/>
    <w:rsid w:val="000900FA"/>
    <w:rsid w:val="000B3B64"/>
    <w:rsid w:val="000B48C8"/>
    <w:rsid w:val="000C24FC"/>
    <w:rsid w:val="000C5F85"/>
    <w:rsid w:val="000D103E"/>
    <w:rsid w:val="000D4204"/>
    <w:rsid w:val="000D6129"/>
    <w:rsid w:val="000D69EB"/>
    <w:rsid w:val="000E6553"/>
    <w:rsid w:val="000E7885"/>
    <w:rsid w:val="00103E91"/>
    <w:rsid w:val="001120FE"/>
    <w:rsid w:val="00120D57"/>
    <w:rsid w:val="001277E3"/>
    <w:rsid w:val="0015402A"/>
    <w:rsid w:val="001547AF"/>
    <w:rsid w:val="00161FC4"/>
    <w:rsid w:val="001626DA"/>
    <w:rsid w:val="001835D3"/>
    <w:rsid w:val="001976F6"/>
    <w:rsid w:val="001B2283"/>
    <w:rsid w:val="001C1952"/>
    <w:rsid w:val="001D6523"/>
    <w:rsid w:val="001E0AEC"/>
    <w:rsid w:val="001E7ACE"/>
    <w:rsid w:val="001F44BA"/>
    <w:rsid w:val="0025150F"/>
    <w:rsid w:val="002664F8"/>
    <w:rsid w:val="002A30F5"/>
    <w:rsid w:val="002A5F8C"/>
    <w:rsid w:val="002B1FB3"/>
    <w:rsid w:val="002C2C57"/>
    <w:rsid w:val="002C5B3C"/>
    <w:rsid w:val="002D5A17"/>
    <w:rsid w:val="002E3786"/>
    <w:rsid w:val="002E3F17"/>
    <w:rsid w:val="00330097"/>
    <w:rsid w:val="0033045E"/>
    <w:rsid w:val="00334DB8"/>
    <w:rsid w:val="003401B7"/>
    <w:rsid w:val="0034183A"/>
    <w:rsid w:val="00341A9F"/>
    <w:rsid w:val="0034222A"/>
    <w:rsid w:val="0035433F"/>
    <w:rsid w:val="00380095"/>
    <w:rsid w:val="00380622"/>
    <w:rsid w:val="003A4327"/>
    <w:rsid w:val="003A4DFC"/>
    <w:rsid w:val="003D5DF4"/>
    <w:rsid w:val="003D65A3"/>
    <w:rsid w:val="003F312F"/>
    <w:rsid w:val="003F79B4"/>
    <w:rsid w:val="00420F8D"/>
    <w:rsid w:val="004213FD"/>
    <w:rsid w:val="004330F9"/>
    <w:rsid w:val="00434549"/>
    <w:rsid w:val="004455E0"/>
    <w:rsid w:val="00450DC4"/>
    <w:rsid w:val="004521B4"/>
    <w:rsid w:val="004543F4"/>
    <w:rsid w:val="00457FBB"/>
    <w:rsid w:val="00477D0F"/>
    <w:rsid w:val="004832A2"/>
    <w:rsid w:val="0049296C"/>
    <w:rsid w:val="004A1F32"/>
    <w:rsid w:val="004A2280"/>
    <w:rsid w:val="004A6289"/>
    <w:rsid w:val="004A6E1F"/>
    <w:rsid w:val="004E58D7"/>
    <w:rsid w:val="00510FB4"/>
    <w:rsid w:val="00527031"/>
    <w:rsid w:val="00542DF0"/>
    <w:rsid w:val="00553E38"/>
    <w:rsid w:val="00567E6A"/>
    <w:rsid w:val="00572FD2"/>
    <w:rsid w:val="0058060A"/>
    <w:rsid w:val="0058075E"/>
    <w:rsid w:val="005A1B69"/>
    <w:rsid w:val="005A25C7"/>
    <w:rsid w:val="005B6C45"/>
    <w:rsid w:val="005F0E7F"/>
    <w:rsid w:val="005F5598"/>
    <w:rsid w:val="006055B7"/>
    <w:rsid w:val="0060570A"/>
    <w:rsid w:val="00623D10"/>
    <w:rsid w:val="00624847"/>
    <w:rsid w:val="00632DE0"/>
    <w:rsid w:val="00636464"/>
    <w:rsid w:val="00641FEB"/>
    <w:rsid w:val="00646CEB"/>
    <w:rsid w:val="00671D58"/>
    <w:rsid w:val="00691009"/>
    <w:rsid w:val="00691F86"/>
    <w:rsid w:val="00696EB1"/>
    <w:rsid w:val="006A4C37"/>
    <w:rsid w:val="006A6002"/>
    <w:rsid w:val="006A7DE4"/>
    <w:rsid w:val="006B5A4B"/>
    <w:rsid w:val="006B7572"/>
    <w:rsid w:val="006E5BB7"/>
    <w:rsid w:val="006F2776"/>
    <w:rsid w:val="006F3675"/>
    <w:rsid w:val="00700705"/>
    <w:rsid w:val="00720B4E"/>
    <w:rsid w:val="00746269"/>
    <w:rsid w:val="00770811"/>
    <w:rsid w:val="0077294D"/>
    <w:rsid w:val="007B6307"/>
    <w:rsid w:val="007C0850"/>
    <w:rsid w:val="007C1202"/>
    <w:rsid w:val="007D0674"/>
    <w:rsid w:val="007D69C8"/>
    <w:rsid w:val="007F15DD"/>
    <w:rsid w:val="0080147F"/>
    <w:rsid w:val="00804F5E"/>
    <w:rsid w:val="00806120"/>
    <w:rsid w:val="008518FA"/>
    <w:rsid w:val="008A3ED8"/>
    <w:rsid w:val="008B0AB5"/>
    <w:rsid w:val="008B3B1C"/>
    <w:rsid w:val="008B3FAA"/>
    <w:rsid w:val="008B5F13"/>
    <w:rsid w:val="008E2C91"/>
    <w:rsid w:val="008E5CAD"/>
    <w:rsid w:val="0090695D"/>
    <w:rsid w:val="009211B0"/>
    <w:rsid w:val="009218DF"/>
    <w:rsid w:val="0092237B"/>
    <w:rsid w:val="00922707"/>
    <w:rsid w:val="009254AB"/>
    <w:rsid w:val="00962358"/>
    <w:rsid w:val="00963BB7"/>
    <w:rsid w:val="00964B4E"/>
    <w:rsid w:val="00973743"/>
    <w:rsid w:val="00977D1B"/>
    <w:rsid w:val="00987E6C"/>
    <w:rsid w:val="009A6BCD"/>
    <w:rsid w:val="009C5AB1"/>
    <w:rsid w:val="009C61B2"/>
    <w:rsid w:val="009E24A6"/>
    <w:rsid w:val="009F0CF7"/>
    <w:rsid w:val="009F221B"/>
    <w:rsid w:val="009F5E18"/>
    <w:rsid w:val="00A032AE"/>
    <w:rsid w:val="00A2319D"/>
    <w:rsid w:val="00A30EBB"/>
    <w:rsid w:val="00A36527"/>
    <w:rsid w:val="00A40B27"/>
    <w:rsid w:val="00A41225"/>
    <w:rsid w:val="00A45C64"/>
    <w:rsid w:val="00A46E57"/>
    <w:rsid w:val="00A555DF"/>
    <w:rsid w:val="00AA673F"/>
    <w:rsid w:val="00AB0A2B"/>
    <w:rsid w:val="00AC0687"/>
    <w:rsid w:val="00AD3BE9"/>
    <w:rsid w:val="00AD5526"/>
    <w:rsid w:val="00AE0B43"/>
    <w:rsid w:val="00B24E16"/>
    <w:rsid w:val="00B34233"/>
    <w:rsid w:val="00B41FC7"/>
    <w:rsid w:val="00B52C4D"/>
    <w:rsid w:val="00B54EB1"/>
    <w:rsid w:val="00B57B3C"/>
    <w:rsid w:val="00B605B5"/>
    <w:rsid w:val="00B631DF"/>
    <w:rsid w:val="00B645F0"/>
    <w:rsid w:val="00B7416B"/>
    <w:rsid w:val="00B81D3B"/>
    <w:rsid w:val="00B87978"/>
    <w:rsid w:val="00BA1895"/>
    <w:rsid w:val="00BB43E1"/>
    <w:rsid w:val="00BD0EC8"/>
    <w:rsid w:val="00BD1947"/>
    <w:rsid w:val="00BE1E0B"/>
    <w:rsid w:val="00BF18DC"/>
    <w:rsid w:val="00BF2371"/>
    <w:rsid w:val="00C139F9"/>
    <w:rsid w:val="00C2102F"/>
    <w:rsid w:val="00C336C5"/>
    <w:rsid w:val="00C36CA4"/>
    <w:rsid w:val="00C44480"/>
    <w:rsid w:val="00C500FC"/>
    <w:rsid w:val="00C60D49"/>
    <w:rsid w:val="00C734F0"/>
    <w:rsid w:val="00C7522C"/>
    <w:rsid w:val="00C76A66"/>
    <w:rsid w:val="00CA1728"/>
    <w:rsid w:val="00CB6261"/>
    <w:rsid w:val="00CD1479"/>
    <w:rsid w:val="00CD7922"/>
    <w:rsid w:val="00CD7D87"/>
    <w:rsid w:val="00CE425E"/>
    <w:rsid w:val="00D07361"/>
    <w:rsid w:val="00D27215"/>
    <w:rsid w:val="00D33ECC"/>
    <w:rsid w:val="00D37ED7"/>
    <w:rsid w:val="00D57C13"/>
    <w:rsid w:val="00D63C13"/>
    <w:rsid w:val="00D747E9"/>
    <w:rsid w:val="00DA3195"/>
    <w:rsid w:val="00DB1C17"/>
    <w:rsid w:val="00DB5AB6"/>
    <w:rsid w:val="00DC0652"/>
    <w:rsid w:val="00DD234D"/>
    <w:rsid w:val="00DE2031"/>
    <w:rsid w:val="00DE3345"/>
    <w:rsid w:val="00E20290"/>
    <w:rsid w:val="00E33213"/>
    <w:rsid w:val="00E33DCE"/>
    <w:rsid w:val="00E36A82"/>
    <w:rsid w:val="00E43688"/>
    <w:rsid w:val="00E5470B"/>
    <w:rsid w:val="00E71454"/>
    <w:rsid w:val="00E765CA"/>
    <w:rsid w:val="00E96CCB"/>
    <w:rsid w:val="00E97AE3"/>
    <w:rsid w:val="00ED6865"/>
    <w:rsid w:val="00EE5ECF"/>
    <w:rsid w:val="00F014C8"/>
    <w:rsid w:val="00F071D7"/>
    <w:rsid w:val="00F10607"/>
    <w:rsid w:val="00F13124"/>
    <w:rsid w:val="00F21087"/>
    <w:rsid w:val="00F2277D"/>
    <w:rsid w:val="00F232B0"/>
    <w:rsid w:val="00F26235"/>
    <w:rsid w:val="00F83CA2"/>
    <w:rsid w:val="00FA52FB"/>
    <w:rsid w:val="00FD17BD"/>
    <w:rsid w:val="00FD2DF3"/>
    <w:rsid w:val="00FE0CE6"/>
    <w:rsid w:val="00FE2DB2"/>
    <w:rsid w:val="00F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B9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1FE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1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641FEB"/>
    <w:pPr>
      <w:widowControl/>
      <w:suppressAutoHyphens w:val="0"/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41FEB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1FE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2664F8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664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664F8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TtuloChar">
    <w:name w:val="Título Char"/>
    <w:basedOn w:val="Fontepargpadro"/>
    <w:link w:val="Ttulo"/>
    <w:rsid w:val="002664F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iperlink">
    <w:name w:val="Hyperlink"/>
    <w:basedOn w:val="Fontepargpadro"/>
    <w:uiPriority w:val="99"/>
    <w:unhideWhenUsed/>
    <w:rsid w:val="004521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F18DC"/>
    <w:pPr>
      <w:ind w:left="720"/>
      <w:contextualSpacing/>
    </w:pPr>
  </w:style>
  <w:style w:type="paragraph" w:customStyle="1" w:styleId="Default">
    <w:name w:val="Default"/>
    <w:rsid w:val="00027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B5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623D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repositoriocovid19.unb.br" TargetMode="External"/><Relationship Id="rId7" Type="http://schemas.openxmlformats.org/officeDocument/2006/relationships/hyperlink" Target="http://www.dac.unb.br/atividades-dasu/apoio-psicologico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1437</Words>
  <Characters>7761</Characters>
  <Application>Microsoft Macintosh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Usuário do Microsoft Office</cp:lastModifiedBy>
  <cp:revision>5</cp:revision>
  <cp:lastPrinted>2020-02-12T13:41:00Z</cp:lastPrinted>
  <dcterms:created xsi:type="dcterms:W3CDTF">2021-06-10T16:23:00Z</dcterms:created>
  <dcterms:modified xsi:type="dcterms:W3CDTF">2021-06-10T20:24:00Z</dcterms:modified>
</cp:coreProperties>
</file>